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F6D6AF">
      <w:pPr>
        <w:rPr>
          <w:rFonts w:ascii="仿宋" w:hAnsi="仿宋" w:eastAsia="仿宋" w:cs="仿宋"/>
          <w:b/>
          <w:sz w:val="32"/>
          <w:szCs w:val="40"/>
        </w:rPr>
      </w:pPr>
      <w:bookmarkStart w:id="0" w:name="OLE_LINK13"/>
      <w:r>
        <w:rPr>
          <w:rFonts w:hint="eastAsia" w:ascii="仿宋" w:hAnsi="仿宋" w:eastAsia="仿宋" w:cs="仿宋"/>
          <w:b/>
          <w:sz w:val="32"/>
          <w:szCs w:val="40"/>
        </w:rPr>
        <w:t>附件</w:t>
      </w:r>
      <w:r>
        <w:rPr>
          <w:rFonts w:ascii="仿宋" w:hAnsi="仿宋" w:eastAsia="仿宋" w:cs="仿宋"/>
          <w:b/>
          <w:sz w:val="32"/>
          <w:szCs w:val="40"/>
        </w:rPr>
        <w:t>2</w:t>
      </w:r>
    </w:p>
    <w:p w14:paraId="79FF2C67">
      <w:pPr>
        <w:widowControl/>
        <w:jc w:val="left"/>
        <w:rPr>
          <w:rFonts w:ascii="Calibri" w:hAnsi="Calibri" w:eastAsia="宋体" w:cs="Times New Roman"/>
          <w:szCs w:val="24"/>
        </w:rPr>
      </w:pPr>
    </w:p>
    <w:p w14:paraId="1E11F507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74C140F7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2CE4781C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5A1188D0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5F408F8E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64812EDD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12243CEE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0656B970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  <w:lang w:eastAsia="zh"/>
        </w:rPr>
      </w:pPr>
      <w:r>
        <w:rPr>
          <w:rFonts w:hint="eastAsia" w:ascii="方正小标宋_GBK" w:hAnsi="仿宋_GB2312" w:eastAsia="方正小标宋_GBK"/>
          <w:bCs/>
          <w:sz w:val="44"/>
          <w:szCs w:val="44"/>
        </w:rPr>
        <w:t>“皖美创想家”</w:t>
      </w:r>
      <w:r>
        <w:rPr>
          <w:rFonts w:hint="eastAsia" w:ascii="方正小标宋_GBK" w:hAnsi="仿宋_GB2312" w:eastAsia="方正小标宋_GBK"/>
          <w:bCs/>
          <w:sz w:val="44"/>
          <w:szCs w:val="44"/>
          <w:lang w:eastAsia="zh"/>
        </w:rPr>
        <w:t>文旅创新创意大赛</w:t>
      </w:r>
    </w:p>
    <w:p w14:paraId="2EEC9AC0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  <w:r>
        <w:rPr>
          <w:rFonts w:hint="eastAsia" w:ascii="方正小标宋_GBK" w:hAnsi="仿宋_GB2312" w:eastAsia="方正小标宋_GBK"/>
          <w:bCs/>
          <w:sz w:val="44"/>
          <w:szCs w:val="44"/>
        </w:rPr>
        <w:t>唐模定制</w:t>
      </w:r>
      <w:r>
        <w:rPr>
          <w:rFonts w:hint="eastAsia" w:ascii="方正小标宋_GBK" w:hAnsi="仿宋_GB2312" w:eastAsia="方正小标宋_GBK"/>
          <w:bCs/>
          <w:sz w:val="44"/>
          <w:szCs w:val="44"/>
          <w:lang w:eastAsia="zh"/>
        </w:rPr>
        <w:t>赛</w:t>
      </w:r>
      <w:bookmarkEnd w:id="0"/>
      <w:r>
        <w:rPr>
          <w:rFonts w:hint="eastAsia" w:ascii="方正小标宋_GBK" w:hAnsi="仿宋_GB2312" w:eastAsia="方正小标宋_GBK"/>
          <w:bCs/>
          <w:sz w:val="44"/>
          <w:szCs w:val="44"/>
          <w:lang w:eastAsia="zh"/>
        </w:rPr>
        <w:t>创意指导手册</w:t>
      </w:r>
    </w:p>
    <w:p w14:paraId="3F2A934F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0AC51759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4ECC4B56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4E869D19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7A9355C4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73EDCE35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67076466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2FF97952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5CC22EB1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306F3BA0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0DB8C8D6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64729087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541AAE3A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68646BB4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3AB05661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4E2CCC4C">
      <w:pPr>
        <w:spacing w:line="560" w:lineRule="exact"/>
        <w:ind w:firstLine="880" w:firstLineChars="200"/>
        <w:jc w:val="center"/>
        <w:rPr>
          <w:rFonts w:ascii="方正小标宋_GBK" w:hAnsi="仿宋_GB2312" w:eastAsia="方正小标宋_GBK"/>
          <w:bCs/>
          <w:sz w:val="44"/>
          <w:szCs w:val="44"/>
        </w:rPr>
      </w:pPr>
    </w:p>
    <w:p w14:paraId="4E0D7380">
      <w:pPr>
        <w:spacing w:line="560" w:lineRule="exact"/>
        <w:jc w:val="center"/>
        <w:rPr>
          <w:rFonts w:ascii="方正小标宋_GBK" w:hAnsi="仿宋_GB2312" w:eastAsia="方正小标宋_GBK"/>
          <w:bCs/>
          <w:sz w:val="44"/>
          <w:szCs w:val="44"/>
          <w:lang w:eastAsia="zh"/>
        </w:rPr>
      </w:pPr>
      <w:bookmarkStart w:id="1" w:name="_GoBack"/>
      <w:bookmarkEnd w:id="1"/>
      <w:r>
        <w:rPr>
          <w:rFonts w:hint="eastAsia" w:ascii="方正小标宋_GBK" w:hAnsi="仿宋_GB2312" w:eastAsia="方正小标宋_GBK"/>
          <w:bCs/>
          <w:sz w:val="44"/>
          <w:szCs w:val="44"/>
          <w:lang w:eastAsia="zh"/>
        </w:rPr>
        <w:t>前   言</w:t>
      </w:r>
    </w:p>
    <w:p w14:paraId="1985F081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16A31CE7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  <w:r>
        <w:rPr>
          <w:rFonts w:hint="eastAsia" w:ascii="仿宋_GB2312" w:hAnsi="等线" w:eastAsia="仿宋_GB2312" w:cs="Arial"/>
          <w:sz w:val="32"/>
          <w:szCs w:val="32"/>
          <w:lang w:eastAsia="zh" w:bidi="ar"/>
        </w:rPr>
        <w:t>本手册旨在为参赛者提供清晰的参赛指引与创作支持。核心内容包括：明确的赛事规则与作品交付要求，确保参赛者准确理解流程与标准；关键的创意方向建议与孵化素材基础，以辅助构思与开发。请仔细阅读，并遵循相关要求推进参赛工作。</w:t>
      </w:r>
    </w:p>
    <w:p w14:paraId="6984B9AD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481FD94D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4055C92F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27464D14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17293E2C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251B637F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40044933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1D0F25AB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6A5170DD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12E5697A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3E4E0138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5FEED1BA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568C74F9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12DD917A">
      <w:pPr>
        <w:spacing w:line="560" w:lineRule="exact"/>
        <w:ind w:firstLine="640" w:firstLineChars="200"/>
        <w:outlineLvl w:val="0"/>
        <w:rPr>
          <w:rFonts w:ascii="仿宋_GB2312" w:hAnsi="等线" w:eastAsia="仿宋_GB2312" w:cs="Arial"/>
          <w:sz w:val="32"/>
          <w:szCs w:val="32"/>
          <w:lang w:eastAsia="zh" w:bidi="ar"/>
        </w:rPr>
      </w:pPr>
    </w:p>
    <w:p w14:paraId="5DAC879F">
      <w:pPr>
        <w:widowControl/>
        <w:jc w:val="left"/>
        <w:rPr>
          <w:rFonts w:ascii="黑体" w:hAnsi="黑体" w:eastAsia="黑体"/>
          <w:bCs/>
          <w:sz w:val="32"/>
          <w:szCs w:val="32"/>
          <w:lang w:eastAsia="zh"/>
        </w:rPr>
      </w:pPr>
      <w:r>
        <w:rPr>
          <w:rFonts w:ascii="黑体" w:hAnsi="黑体" w:eastAsia="黑体"/>
          <w:bCs/>
          <w:sz w:val="32"/>
          <w:szCs w:val="32"/>
          <w:lang w:eastAsia="zh"/>
        </w:rPr>
        <w:br w:type="page"/>
      </w:r>
    </w:p>
    <w:p w14:paraId="3017A9FD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  <w:lang w:eastAsia="zh"/>
        </w:rPr>
        <w:t>一</w:t>
      </w:r>
      <w:r>
        <w:rPr>
          <w:rFonts w:hint="eastAsia" w:ascii="黑体" w:hAnsi="黑体" w:eastAsia="黑体"/>
          <w:bCs/>
          <w:sz w:val="32"/>
          <w:szCs w:val="32"/>
        </w:rPr>
        <w:t>、</w:t>
      </w:r>
      <w:r>
        <w:rPr>
          <w:rFonts w:ascii="黑体" w:hAnsi="黑体" w:eastAsia="黑体"/>
          <w:bCs/>
          <w:sz w:val="32"/>
          <w:szCs w:val="32"/>
        </w:rPr>
        <w:t>赛事基础信息</w:t>
      </w:r>
    </w:p>
    <w:p w14:paraId="0CD84577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（一）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赛事名称</w:t>
      </w:r>
    </w:p>
    <w:p w14:paraId="49979AEE">
      <w:pPr>
        <w:spacing w:line="560" w:lineRule="exact"/>
        <w:ind w:firstLine="640" w:firstLineChars="200"/>
        <w:jc w:val="center"/>
        <w:rPr>
          <w:rFonts w:ascii="仿宋_GB2312" w:hAnsi="仿宋_GB2312" w:eastAsia="仿宋_GB2312"/>
          <w:sz w:val="32"/>
          <w:szCs w:val="32"/>
        </w:rPr>
      </w:pPr>
      <w:r>
        <w:rPr>
          <w:rFonts w:ascii="仿宋_GB2312" w:hAnsi="仿宋_GB2312" w:eastAsia="仿宋_GB2312"/>
          <w:sz w:val="32"/>
          <w:szCs w:val="32"/>
        </w:rPr>
        <w:t>“皖美创想家”</w:t>
      </w:r>
      <w:r>
        <w:rPr>
          <w:rFonts w:hint="eastAsia" w:ascii="仿宋_GB2312" w:hAnsi="仿宋_GB2312" w:eastAsia="仿宋_GB2312"/>
          <w:sz w:val="32"/>
          <w:szCs w:val="32"/>
        </w:rPr>
        <w:t>文旅创新创意大赛</w:t>
      </w:r>
      <w:r>
        <w:rPr>
          <w:rFonts w:hint="eastAsia" w:ascii="仿宋_GB2312" w:hAnsi="仿宋_GB2312" w:eastAsia="仿宋_GB2312"/>
          <w:sz w:val="32"/>
          <w:szCs w:val="32"/>
          <w:lang w:eastAsia="zh"/>
        </w:rPr>
        <w:t>——</w:t>
      </w:r>
      <w:r>
        <w:rPr>
          <w:rFonts w:ascii="仿宋_GB2312" w:hAnsi="仿宋_GB2312" w:eastAsia="仿宋_GB2312"/>
          <w:sz w:val="32"/>
          <w:szCs w:val="32"/>
        </w:rPr>
        <w:t>唐模定制赛</w:t>
      </w:r>
    </w:p>
    <w:p w14:paraId="2A4C4EE4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（二）核心主题</w:t>
      </w:r>
    </w:p>
    <w:p w14:paraId="192AB21D">
      <w:pPr>
        <w:spacing w:line="560" w:lineRule="exact"/>
        <w:ind w:firstLine="640" w:firstLineChars="200"/>
        <w:rPr>
          <w:rFonts w:ascii="仿宋_GB2312" w:hAnsi="仿宋_GB2312" w:eastAsia="仿宋_GB2312"/>
          <w:sz w:val="32"/>
          <w:szCs w:val="32"/>
        </w:rPr>
      </w:pPr>
      <w:r>
        <w:rPr>
          <w:rFonts w:ascii="仿宋_GB2312" w:hAnsi="仿宋_GB2312" w:eastAsia="仿宋_GB2312"/>
          <w:sz w:val="32"/>
          <w:szCs w:val="32"/>
        </w:rPr>
        <w:t>赋能唐模文旅</w:t>
      </w:r>
      <w:r>
        <w:rPr>
          <w:rFonts w:hint="eastAsia" w:ascii="微软雅黑" w:hAnsi="微软雅黑" w:eastAsia="微软雅黑" w:cs="微软雅黑"/>
          <w:sz w:val="32"/>
          <w:szCs w:val="32"/>
        </w:rPr>
        <w:t>・</w:t>
      </w:r>
      <w:r>
        <w:rPr>
          <w:rFonts w:hint="eastAsia" w:ascii="仿宋_GB2312" w:hAnsi="仿宋_GB2312" w:eastAsia="仿宋_GB2312"/>
          <w:sz w:val="32"/>
          <w:szCs w:val="32"/>
        </w:rPr>
        <w:t>激活创意价值</w:t>
      </w:r>
    </w:p>
    <w:p w14:paraId="6A8397DC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（三）主办单位</w:t>
      </w:r>
    </w:p>
    <w:p w14:paraId="17B30143">
      <w:pPr>
        <w:spacing w:line="560" w:lineRule="exact"/>
        <w:ind w:firstLine="640" w:firstLineChars="200"/>
        <w:rPr>
          <w:rFonts w:ascii="仿宋_GB2312" w:hAnsi="仿宋_GB2312" w:eastAsia="仿宋_GB2312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安徽省文化旅游投资控股集团有限公司</w:t>
      </w:r>
    </w:p>
    <w:p w14:paraId="57808872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（四）承办单位</w:t>
      </w:r>
    </w:p>
    <w:p w14:paraId="0B2CEDFC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40"/>
          <w:lang w:eastAsia="zh"/>
          <w:woUserID w:val="1"/>
        </w:rPr>
      </w:pP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安徽省文旅产业研究院有限公司</w:t>
      </w:r>
    </w:p>
    <w:p w14:paraId="30C95152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  <w:highlight w:val="none"/>
          <w:lang w:eastAsia="zh"/>
        </w:rPr>
      </w:pPr>
      <w:r>
        <w:rPr>
          <w:rFonts w:ascii="黑体" w:hAnsi="黑体" w:eastAsia="黑体"/>
          <w:bCs/>
          <w:sz w:val="32"/>
          <w:szCs w:val="32"/>
          <w:highlight w:val="none"/>
        </w:rPr>
        <w:t>二、创作</w:t>
      </w:r>
      <w:r>
        <w:rPr>
          <w:rFonts w:hint="eastAsia" w:ascii="黑体" w:hAnsi="黑体" w:eastAsia="黑体"/>
          <w:bCs/>
          <w:sz w:val="32"/>
          <w:szCs w:val="32"/>
          <w:highlight w:val="none"/>
          <w:lang w:eastAsia="zh"/>
        </w:rPr>
        <w:t>要求</w:t>
      </w:r>
    </w:p>
    <w:p w14:paraId="4EC64BD6">
      <w:pPr>
        <w:spacing w:line="560" w:lineRule="exact"/>
        <w:ind w:firstLine="643" w:firstLineChars="200"/>
        <w:rPr>
          <w:rFonts w:ascii="仿宋_GB2312" w:hAnsi="仿宋_GB2312" w:eastAsia="仿宋_GB2312"/>
          <w:sz w:val="32"/>
          <w:szCs w:val="32"/>
          <w:highlight w:val="none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（一）贴合性</w:t>
      </w:r>
      <w:r>
        <w:rPr>
          <w:rFonts w:ascii="仿宋_GB2312" w:hAnsi="仿宋_GB2312" w:eastAsia="仿宋_GB2312"/>
          <w:b/>
          <w:bCs/>
          <w:sz w:val="32"/>
          <w:szCs w:val="32"/>
          <w:highlight w:val="none"/>
        </w:rPr>
        <w:t>：</w:t>
      </w:r>
      <w:r>
        <w:rPr>
          <w:rFonts w:ascii="仿宋_GB2312" w:hAnsi="仿宋_GB2312" w:eastAsia="仿宋_GB2312"/>
          <w:sz w:val="32"/>
          <w:szCs w:val="32"/>
          <w:highlight w:val="none"/>
        </w:rPr>
        <w:t>所有</w:t>
      </w:r>
      <w:r>
        <w:rPr>
          <w:rFonts w:hint="eastAsia" w:ascii="仿宋_GB2312" w:hAnsi="仿宋_GB2312" w:eastAsia="仿宋_GB2312"/>
          <w:sz w:val="32"/>
          <w:szCs w:val="32"/>
          <w:highlight w:val="none"/>
          <w:lang w:eastAsia="zh"/>
        </w:rPr>
        <w:t>参赛作品需</w:t>
      </w:r>
      <w:r>
        <w:rPr>
          <w:rFonts w:ascii="仿宋_GB2312" w:hAnsi="仿宋_GB2312" w:eastAsia="仿宋_GB2312"/>
          <w:sz w:val="32"/>
          <w:szCs w:val="32"/>
          <w:highlight w:val="none"/>
        </w:rPr>
        <w:t>围绕唐模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</w:rPr>
        <w:t>自然生态、文化底蕴、康养资源、民俗风物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>等核心资源要素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</w:rPr>
        <w:t>（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>详见参考资料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</w:rPr>
        <w:t>）</w:t>
      </w:r>
      <w:r>
        <w:rPr>
          <w:rFonts w:ascii="仿宋_GB2312" w:hAnsi="仿宋_GB2312" w:eastAsia="仿宋_GB2312"/>
          <w:sz w:val="32"/>
          <w:szCs w:val="32"/>
          <w:highlight w:val="none"/>
        </w:rPr>
        <w:t>展开</w:t>
      </w:r>
      <w:r>
        <w:rPr>
          <w:rFonts w:hint="eastAsia" w:ascii="仿宋_GB2312" w:hAnsi="仿宋_GB2312" w:eastAsia="仿宋_GB2312"/>
          <w:sz w:val="32"/>
          <w:szCs w:val="32"/>
          <w:highlight w:val="none"/>
          <w:lang w:eastAsia="zh"/>
        </w:rPr>
        <w:t>创作</w:t>
      </w:r>
      <w:r>
        <w:rPr>
          <w:rFonts w:ascii="仿宋_GB2312" w:hAnsi="仿宋_GB2312" w:eastAsia="仿宋_GB2312"/>
          <w:sz w:val="32"/>
          <w:szCs w:val="32"/>
          <w:highlight w:val="none"/>
        </w:rPr>
        <w:t>，拒绝通用型、无景区辨识度的作品</w:t>
      </w:r>
      <w:r>
        <w:rPr>
          <w:rFonts w:hint="eastAsia" w:ascii="仿宋_GB2312" w:hAnsi="仿宋_GB2312" w:eastAsia="仿宋_GB2312"/>
          <w:sz w:val="32"/>
          <w:szCs w:val="32"/>
          <w:highlight w:val="none"/>
        </w:rPr>
        <w:t>。</w:t>
      </w:r>
    </w:p>
    <w:p w14:paraId="41CE3CC2">
      <w:pPr>
        <w:spacing w:line="560" w:lineRule="exact"/>
        <w:ind w:firstLine="643" w:firstLineChars="200"/>
        <w:rPr>
          <w:rFonts w:ascii="仿宋_GB2312" w:hAnsi="仿宋_GB2312" w:eastAsia="仿宋_GB2312"/>
          <w:sz w:val="32"/>
          <w:szCs w:val="32"/>
          <w:highlight w:val="none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（二）落地性</w:t>
      </w:r>
      <w:r>
        <w:rPr>
          <w:rFonts w:ascii="仿宋_GB2312" w:hAnsi="仿宋_GB2312" w:eastAsia="仿宋_GB2312"/>
          <w:b/>
          <w:bCs/>
          <w:sz w:val="32"/>
          <w:szCs w:val="32"/>
          <w:highlight w:val="none"/>
        </w:rPr>
        <w:t>：</w:t>
      </w:r>
      <w:r>
        <w:rPr>
          <w:rFonts w:ascii="仿宋_GB2312" w:hAnsi="仿宋_GB2312" w:eastAsia="仿宋_GB2312"/>
          <w:sz w:val="32"/>
          <w:szCs w:val="32"/>
          <w:highlight w:val="none"/>
        </w:rPr>
        <w:t>IP与文创产品需考虑</w:t>
      </w:r>
      <w:r>
        <w:rPr>
          <w:rFonts w:hint="eastAsia" w:ascii="仿宋_GB2312" w:hAnsi="仿宋_GB2312" w:eastAsia="仿宋_GB2312"/>
          <w:sz w:val="32"/>
          <w:szCs w:val="32"/>
          <w:highlight w:val="none"/>
          <w:lang w:eastAsia="zh"/>
        </w:rPr>
        <w:t>实物效果及</w:t>
      </w:r>
      <w:r>
        <w:rPr>
          <w:rFonts w:ascii="仿宋_GB2312" w:hAnsi="仿宋_GB2312" w:eastAsia="仿宋_GB2312"/>
          <w:sz w:val="32"/>
          <w:szCs w:val="32"/>
          <w:highlight w:val="none"/>
        </w:rPr>
        <w:t>量产可行性，短视频需具备传播</w:t>
      </w:r>
      <w:r>
        <w:rPr>
          <w:rFonts w:hint="eastAsia" w:ascii="仿宋_GB2312" w:hAnsi="仿宋_GB2312" w:eastAsia="仿宋_GB2312"/>
          <w:sz w:val="32"/>
          <w:szCs w:val="32"/>
          <w:highlight w:val="none"/>
          <w:lang w:eastAsia="zh"/>
        </w:rPr>
        <w:t>爆款</w:t>
      </w:r>
      <w:r>
        <w:rPr>
          <w:rFonts w:ascii="仿宋_GB2312" w:hAnsi="仿宋_GB2312" w:eastAsia="仿宋_GB2312"/>
          <w:sz w:val="32"/>
          <w:szCs w:val="32"/>
          <w:highlight w:val="none"/>
        </w:rPr>
        <w:t>潜力</w:t>
      </w:r>
      <w:r>
        <w:rPr>
          <w:rFonts w:hint="eastAsia" w:ascii="仿宋_GB2312" w:hAnsi="仿宋_GB2312" w:eastAsia="仿宋_GB2312"/>
          <w:sz w:val="32"/>
          <w:szCs w:val="32"/>
          <w:highlight w:val="none"/>
        </w:rPr>
        <w:t>。</w:t>
      </w:r>
    </w:p>
    <w:p w14:paraId="114A1F9B">
      <w:pPr>
        <w:spacing w:line="560" w:lineRule="exact"/>
        <w:ind w:firstLine="643" w:firstLineChars="200"/>
        <w:rPr>
          <w:rFonts w:ascii="仿宋_GB2312" w:hAnsi="仿宋_GB2312" w:eastAsia="仿宋_GB2312"/>
          <w:sz w:val="32"/>
          <w:szCs w:val="32"/>
          <w:highlight w:val="none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（三）合规性</w:t>
      </w:r>
      <w:r>
        <w:rPr>
          <w:rFonts w:ascii="仿宋_GB2312" w:hAnsi="仿宋_GB2312" w:eastAsia="仿宋_GB2312"/>
          <w:b/>
          <w:bCs/>
          <w:sz w:val="32"/>
          <w:szCs w:val="32"/>
          <w:highlight w:val="none"/>
        </w:rPr>
        <w:t>：</w:t>
      </w:r>
      <w:r>
        <w:rPr>
          <w:rFonts w:ascii="仿宋_GB2312" w:hAnsi="仿宋_GB2312" w:eastAsia="仿宋_GB2312"/>
          <w:sz w:val="32"/>
          <w:szCs w:val="32"/>
          <w:highlight w:val="none"/>
        </w:rPr>
        <w:t>符合国家法律法规、公序良俗，不涉及敏感内容，不侵犯第三方权益</w:t>
      </w:r>
      <w:r>
        <w:rPr>
          <w:rFonts w:hint="eastAsia" w:ascii="仿宋_GB2312" w:hAnsi="仿宋_GB2312" w:eastAsia="仿宋_GB2312"/>
          <w:sz w:val="32"/>
          <w:szCs w:val="32"/>
          <w:highlight w:val="none"/>
        </w:rPr>
        <w:t>。</w:t>
      </w:r>
    </w:p>
    <w:p w14:paraId="6DFBDB5E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  <w:highlight w:val="none"/>
        </w:rPr>
      </w:pPr>
      <w:r>
        <w:rPr>
          <w:rFonts w:ascii="黑体" w:hAnsi="黑体" w:eastAsia="黑体"/>
          <w:bCs/>
          <w:sz w:val="32"/>
          <w:szCs w:val="32"/>
          <w:highlight w:val="none"/>
        </w:rPr>
        <w:t>三、赛道设置及创作规范</w:t>
      </w:r>
    </w:p>
    <w:p w14:paraId="5AFAA43D">
      <w:pPr>
        <w:spacing w:line="560" w:lineRule="exact"/>
        <w:ind w:firstLine="640" w:firstLineChars="200"/>
        <w:rPr>
          <w:rFonts w:ascii="仿宋_GB2312" w:hAnsi="仿宋_GB2312" w:eastAsia="仿宋_GB2312"/>
          <w:bCs/>
          <w:sz w:val="32"/>
          <w:szCs w:val="32"/>
          <w:highlight w:val="none"/>
        </w:rPr>
      </w:pPr>
      <w:r>
        <w:rPr>
          <w:rFonts w:hint="eastAsia" w:ascii="仿宋_GB2312" w:hAnsi="仿宋_GB2312" w:eastAsia="仿宋_GB2312"/>
          <w:bCs/>
          <w:sz w:val="32"/>
          <w:szCs w:val="32"/>
          <w:highlight w:val="none"/>
        </w:rPr>
        <w:t>本次比赛设置三大赛道，各赛道创作需围绕唐模核心元素展开，具体要求如下：</w:t>
      </w:r>
    </w:p>
    <w:p w14:paraId="46BF281B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（一）唐模IP设计赛道</w:t>
      </w:r>
    </w:p>
    <w:p w14:paraId="2776BF29">
      <w:pPr>
        <w:spacing w:line="560" w:lineRule="exact"/>
        <w:ind w:firstLine="640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  <w:woUserID w:val="1"/>
        </w:rPr>
      </w:pP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 xml:space="preserve">需提交《参赛报名表》（PDF）、设计成果包括但不限于设计说明、IP主形象设计（人形、生物形态等，贴合唐模气质），IP基本信息介绍及设计说明（如IP名称及寓意、形象设计灵感、形象性格设定等）、IP三视图、衍生品延伸设计（如IP表情包、IP玩偶挂件、IP盲盒及IP周边衍生品设计等）等。单幅作品为A3幅面，纵向构图排版，格式为高清JPG，图片不超过3张，分辨率不低于300dpi，单张图片大小不超过30M。演示视频格式为MP4，1-3分钟，画幅宽高比16:9，分辨率不低于1920×1080，单个文件大小不超过300M，可配字幕。（注：提交作品中不得含参赛者信息）。 </w:t>
      </w: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  <w:woUserID w:val="1"/>
        </w:rPr>
        <w:t xml:space="preserve">     </w:t>
      </w:r>
    </w:p>
    <w:p w14:paraId="6476B882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（二）文创产品赛道</w:t>
      </w:r>
    </w:p>
    <w:p w14:paraId="1158C0E3">
      <w:pPr>
        <w:spacing w:line="560" w:lineRule="exact"/>
        <w:ind w:firstLine="643" w:firstLineChars="200"/>
        <w:rPr>
          <w:rFonts w:ascii="仿宋_GB2312" w:hAnsi="仿宋_GB2312" w:eastAsia="仿宋_GB2312" w:cs="仿宋"/>
          <w:sz w:val="32"/>
          <w:szCs w:val="40"/>
          <w:lang w:eastAsia="zh"/>
          <w:woUserID w:val="1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1.作品要求：</w:t>
      </w: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需提交《参赛报名表》（PDF）、设计成果包括但不限于作品名称、设计说明、效果图、结构示意图、外观尺寸、材质分析、多角度及细节图、使用场景图、包装设计图、建议定价等。单幅作品为A3幅面，纵向构图排版，格式为高清JPG，图片不超过3张，分辨率不低于300dpi，单张图片大小不超过30M。演示视频可选</w:t>
      </w:r>
      <w:r>
        <w:rPr>
          <w:rFonts w:hint="eastAsia" w:ascii="仿宋_GB2312" w:hAnsi="仿宋_GB2312" w:eastAsia="仿宋_GB2312" w:cs="仿宋"/>
          <w:sz w:val="32"/>
          <w:szCs w:val="40"/>
          <w:lang w:eastAsia="zh"/>
          <w:woUserID w:val="1"/>
        </w:rPr>
        <w:t>，</w:t>
      </w: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格式为MP4，1-3分钟，画幅宽高比16:9，分辨率不低于1920</w:t>
      </w:r>
      <w:r>
        <w:rPr>
          <w:rFonts w:hint="eastAsia" w:ascii="仿宋_GB2312" w:hAnsi="仿宋_GB2312" w:eastAsia="仿宋_GB2312" w:cs="仿宋"/>
          <w:sz w:val="32"/>
          <w:szCs w:val="40"/>
          <w:lang w:eastAsia="zh"/>
          <w:woUserID w:val="1"/>
        </w:rPr>
        <w:t>×</w:t>
      </w: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1080，单个文件大小不超过300M，可配字幕。</w:t>
      </w:r>
      <w:r>
        <w:rPr>
          <w:rFonts w:hint="eastAsia" w:ascii="仿宋_GB2312" w:hAnsi="仿宋_GB2312" w:eastAsia="仿宋_GB2312" w:cs="仿宋"/>
          <w:sz w:val="32"/>
          <w:szCs w:val="40"/>
          <w:lang w:eastAsia="zh"/>
          <w:woUserID w:val="1"/>
        </w:rPr>
        <w:t>（注：提交作品中不得含参赛者信息）。</w:t>
      </w:r>
    </w:p>
    <w:p w14:paraId="4F356EDC">
      <w:pPr>
        <w:spacing w:line="560" w:lineRule="exact"/>
        <w:ind w:firstLine="643" w:firstLineChars="200"/>
        <w:rPr>
          <w:rFonts w:ascii="仿宋_GB2312" w:hAnsi="等线" w:eastAsia="仿宋_GB2312" w:cs="仿宋_GB2312"/>
          <w:sz w:val="32"/>
          <w:szCs w:val="32"/>
          <w:lang w:bidi="ar"/>
          <w:woUserID w:val="1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2.</w:t>
      </w:r>
      <w:r>
        <w:rPr>
          <w:rFonts w:hint="eastAsia" w:ascii="仿宋_GB2312" w:hAnsi="仿宋_GB2312" w:eastAsia="仿宋_GB2312" w:cs="仿宋"/>
          <w:b/>
          <w:bCs/>
          <w:sz w:val="32"/>
          <w:szCs w:val="40"/>
          <w:woUserID w:val="1"/>
        </w:rPr>
        <w:t>总决赛实物打样参展要求</w:t>
      </w: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：</w:t>
      </w:r>
      <w:r>
        <w:rPr>
          <w:rFonts w:ascii="仿宋_GB2312" w:hAnsi="等线" w:eastAsia="仿宋_GB2312" w:cs="仿宋_GB2312"/>
          <w:sz w:val="32"/>
          <w:szCs w:val="32"/>
          <w:lang w:bidi="ar"/>
          <w:woUserID w:val="1"/>
        </w:rPr>
        <w:t>入围决赛的作品，需根据设计方案制作并提交文创产品实物样品，并在决赛现场展示。打样制作成本和运费由参赛者自行承担，样品不退还。</w:t>
      </w:r>
    </w:p>
    <w:p w14:paraId="0AEC7005">
      <w:pPr>
        <w:spacing w:line="560" w:lineRule="exact"/>
        <w:ind w:firstLine="643" w:firstLineChars="200"/>
        <w:rPr>
          <w:rFonts w:ascii="仿宋_GB2312" w:hAnsi="等线" w:eastAsia="仿宋_GB2312" w:cs="仿宋_GB2312"/>
          <w:sz w:val="32"/>
          <w:szCs w:val="32"/>
          <w:lang w:eastAsia="zh" w:bidi="ar"/>
          <w:woUserID w:val="1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3.</w:t>
      </w:r>
      <w:r>
        <w:rPr>
          <w:rFonts w:ascii="仿宋_GB2312" w:hAnsi="仿宋_GB2312" w:eastAsia="仿宋_GB2312" w:cs="仿宋"/>
          <w:b/>
          <w:bCs/>
          <w:sz w:val="32"/>
          <w:szCs w:val="40"/>
          <w:woUserID w:val="1"/>
        </w:rPr>
        <w:t>文创产品开模供应商支持</w:t>
      </w: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：</w:t>
      </w:r>
      <w:r>
        <w:rPr>
          <w:rFonts w:ascii="仿宋_GB2312" w:hAnsi="等线" w:eastAsia="仿宋_GB2312" w:cs="仿宋_GB2312"/>
          <w:bCs/>
          <w:sz w:val="32"/>
          <w:szCs w:val="32"/>
          <w:lang w:bidi="ar"/>
          <w:woUserID w:val="1"/>
        </w:rPr>
        <w:t>为助力</w:t>
      </w:r>
      <w:r>
        <w:rPr>
          <w:rFonts w:ascii="仿宋_GB2312" w:hAnsi="等线" w:eastAsia="仿宋_GB2312" w:cs="Times New Roman"/>
          <w:bCs/>
          <w:sz w:val="32"/>
          <w:szCs w:val="32"/>
          <w:lang w:bidi="ar"/>
          <w:woUserID w:val="1"/>
        </w:rPr>
        <w:t>文创产品</w:t>
      </w:r>
      <w:r>
        <w:rPr>
          <w:rFonts w:ascii="仿宋_GB2312" w:hAnsi="等线" w:eastAsia="仿宋_GB2312" w:cs="仿宋_GB2312"/>
          <w:bCs/>
          <w:sz w:val="32"/>
          <w:szCs w:val="32"/>
          <w:lang w:bidi="ar"/>
          <w:woUserID w:val="1"/>
        </w:rPr>
        <w:t>决赛作品顺利落地，主办方</w:t>
      </w:r>
      <w:r>
        <w:rPr>
          <w:rFonts w:hint="eastAsia" w:ascii="仿宋_GB2312" w:hAnsi="等线" w:eastAsia="仿宋_GB2312" w:cs="仿宋_GB2312"/>
          <w:bCs/>
          <w:sz w:val="32"/>
          <w:szCs w:val="32"/>
          <w:lang w:eastAsia="zh" w:bidi="ar"/>
          <w:woUserID w:val="1"/>
        </w:rPr>
        <w:t>将推荐</w:t>
      </w:r>
      <w:r>
        <w:rPr>
          <w:rFonts w:ascii="仿宋_GB2312" w:hAnsi="等线" w:eastAsia="仿宋_GB2312" w:cs="仿宋_GB2312"/>
          <w:bCs/>
          <w:sz w:val="32"/>
          <w:szCs w:val="32"/>
          <w:lang w:bidi="ar"/>
          <w:woUserID w:val="1"/>
        </w:rPr>
        <w:t>优质开模供应商，供参赛者选择</w:t>
      </w:r>
      <w:r>
        <w:rPr>
          <w:rFonts w:hint="eastAsia" w:ascii="仿宋_GB2312" w:hAnsi="等线" w:eastAsia="仿宋_GB2312" w:cs="仿宋_GB2312"/>
          <w:bCs/>
          <w:sz w:val="32"/>
          <w:szCs w:val="32"/>
          <w:lang w:eastAsia="zh" w:bidi="ar"/>
          <w:woUserID w:val="1"/>
        </w:rPr>
        <w:t>，</w:t>
      </w:r>
      <w:r>
        <w:rPr>
          <w:rFonts w:ascii="仿宋_GB2312" w:hAnsi="等线" w:eastAsia="仿宋_GB2312" w:cs="仿宋_GB2312"/>
          <w:sz w:val="32"/>
          <w:szCs w:val="32"/>
          <w:lang w:bidi="ar"/>
          <w:woUserID w:val="1"/>
        </w:rPr>
        <w:t>参赛者也可自行</w:t>
      </w:r>
      <w:r>
        <w:rPr>
          <w:rFonts w:hint="eastAsia" w:ascii="仿宋_GB2312" w:hAnsi="等线" w:eastAsia="仿宋_GB2312" w:cs="仿宋_GB2312"/>
          <w:sz w:val="32"/>
          <w:szCs w:val="32"/>
          <w:lang w:eastAsia="zh" w:bidi="ar"/>
          <w:woUserID w:val="1"/>
        </w:rPr>
        <w:t>选择其他</w:t>
      </w:r>
      <w:r>
        <w:rPr>
          <w:rFonts w:ascii="仿宋_GB2312" w:hAnsi="等线" w:eastAsia="仿宋_GB2312" w:cs="仿宋_GB2312"/>
          <w:sz w:val="32"/>
          <w:szCs w:val="32"/>
          <w:lang w:bidi="ar"/>
          <w:woUserID w:val="1"/>
        </w:rPr>
        <w:t>供应商</w:t>
      </w:r>
      <w:r>
        <w:rPr>
          <w:rFonts w:ascii="仿宋_GB2312" w:hAnsi="等线" w:eastAsia="仿宋_GB2312" w:cs="仿宋_GB2312"/>
          <w:kern w:val="0"/>
          <w:sz w:val="32"/>
          <w:szCs w:val="32"/>
          <w:lang w:bidi="ar"/>
          <w:woUserID w:val="1"/>
        </w:rPr>
        <w:t>。</w:t>
      </w:r>
    </w:p>
    <w:p w14:paraId="097DEEE2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（三）短视频创作赛道</w:t>
      </w:r>
    </w:p>
    <w:p w14:paraId="69419D45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40"/>
          <w:woUserID w:val="1"/>
        </w:rPr>
      </w:pP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本赛道参赛者需通过“平台发布+邮箱报送”两种方式完成</w:t>
      </w:r>
      <w:r>
        <w:rPr>
          <w:rFonts w:hint="eastAsia" w:ascii="仿宋_GB2312" w:hAnsi="仿宋_GB2312" w:eastAsia="仿宋_GB2312" w:cs="仿宋"/>
          <w:sz w:val="32"/>
          <w:szCs w:val="40"/>
          <w:lang w:eastAsia="zh"/>
          <w:woUserID w:val="1"/>
        </w:rPr>
        <w:t>参赛</w:t>
      </w: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作品，缺一不可。</w:t>
      </w:r>
    </w:p>
    <w:p w14:paraId="671B44F1">
      <w:pPr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40"/>
          <w:woUserID w:val="1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1.</w:t>
      </w:r>
      <w:r>
        <w:rPr>
          <w:rFonts w:ascii="仿宋_GB2312" w:hAnsi="仿宋_GB2312" w:eastAsia="仿宋_GB2312" w:cs="仿宋"/>
          <w:b/>
          <w:bCs/>
          <w:sz w:val="32"/>
          <w:szCs w:val="40"/>
          <w:woUserID w:val="1"/>
        </w:rPr>
        <w:t>平台发布</w:t>
      </w:r>
    </w:p>
    <w:p w14:paraId="413733AC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40"/>
          <w:woUserID w:val="1"/>
        </w:rPr>
      </w:pPr>
      <w:r>
        <w:rPr>
          <w:rFonts w:ascii="仿宋_GB2312" w:hAnsi="仿宋_GB2312" w:eastAsia="仿宋_GB2312" w:cs="仿宋"/>
          <w:sz w:val="32"/>
          <w:szCs w:val="40"/>
          <w:woUserID w:val="1"/>
        </w:rPr>
        <w:t>请在抖音、小红书、微信视频号中任选一个或多个发布参赛作品。视频文案需添加大赛专属话题#皖美创想家，同时@唐模景区，建议添加相关标签：如#唐模古村等，以增加曝光</w:t>
      </w:r>
      <w:r>
        <w:rPr>
          <w:rFonts w:hint="eastAsia" w:ascii="仿宋_GB2312" w:hAnsi="仿宋_GB2312" w:eastAsia="仿宋_GB2312" w:cs="仿宋"/>
          <w:sz w:val="32"/>
          <w:szCs w:val="40"/>
          <w:woUserID w:val="1"/>
        </w:rPr>
        <w:t>量</w:t>
      </w:r>
      <w:r>
        <w:rPr>
          <w:rFonts w:ascii="仿宋_GB2312" w:hAnsi="仿宋_GB2312" w:eastAsia="仿宋_GB2312" w:cs="仿宋"/>
          <w:sz w:val="32"/>
          <w:szCs w:val="40"/>
          <w:woUserID w:val="1"/>
        </w:rPr>
        <w:t>。视频设置为“公开”或“所有人可见”。</w:t>
      </w:r>
    </w:p>
    <w:p w14:paraId="3085CFF8">
      <w:pPr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40"/>
          <w:woUserID w:val="1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40"/>
          <w:lang w:eastAsia="zh"/>
          <w:woUserID w:val="1"/>
        </w:rPr>
        <w:t>2.</w:t>
      </w:r>
      <w:r>
        <w:rPr>
          <w:rFonts w:hint="eastAsia" w:ascii="仿宋_GB2312" w:hAnsi="仿宋_GB2312" w:eastAsia="仿宋_GB2312" w:cs="仿宋"/>
          <w:b/>
          <w:bCs/>
          <w:sz w:val="32"/>
          <w:szCs w:val="40"/>
          <w:woUserID w:val="1"/>
        </w:rPr>
        <w:t>邮箱报送</w:t>
      </w:r>
    </w:p>
    <w:p w14:paraId="7B11B156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40"/>
          <w:highlight w:val="none"/>
        </w:rPr>
      </w:pPr>
      <w:r>
        <w:rPr>
          <w:rFonts w:hint="eastAsia" w:ascii="仿宋_GB2312" w:hAnsi="仿宋_GB2312" w:eastAsia="仿宋_GB2312" w:cs="仿宋"/>
          <w:sz w:val="32"/>
          <w:szCs w:val="40"/>
          <w:lang w:eastAsia="zh"/>
          <w:woUserID w:val="1"/>
        </w:rPr>
        <w:t>报名表（PDF格式）使用大赛公告附件提供的官方模板进行填写。需准确填写参赛者在平台发布的网名、发布平台、作品名称、作品文案等信息。参赛视频文件（MP4、MOV等常用高清格式）分辨率不低于1920×1080。画幅横屏（16:9）或竖屏（9:16）均可。时长不低于30秒，不超过5分钟，单个文件大小不超过500MB。</w:t>
      </w:r>
    </w:p>
    <w:p w14:paraId="210ADF47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  <w:highlight w:val="none"/>
        </w:rPr>
      </w:pPr>
      <w:r>
        <w:rPr>
          <w:rFonts w:ascii="黑体" w:hAnsi="黑体" w:eastAsia="黑体"/>
          <w:bCs/>
          <w:sz w:val="32"/>
          <w:szCs w:val="32"/>
          <w:highlight w:val="none"/>
        </w:rPr>
        <w:t>四、</w:t>
      </w:r>
      <w:r>
        <w:rPr>
          <w:rFonts w:hint="eastAsia" w:ascii="黑体" w:hAnsi="黑体" w:eastAsia="黑体"/>
          <w:bCs/>
          <w:sz w:val="32"/>
          <w:szCs w:val="32"/>
          <w:highlight w:val="none"/>
        </w:rPr>
        <w:t>文创产品</w:t>
      </w:r>
      <w:r>
        <w:rPr>
          <w:rFonts w:ascii="黑体" w:hAnsi="黑体" w:eastAsia="黑体"/>
          <w:bCs/>
          <w:sz w:val="32"/>
          <w:szCs w:val="32"/>
          <w:highlight w:val="none"/>
        </w:rPr>
        <w:t>开模供应商支持</w:t>
      </w:r>
    </w:p>
    <w:p w14:paraId="153AA1B5">
      <w:pPr>
        <w:spacing w:line="560" w:lineRule="exact"/>
        <w:ind w:firstLine="640" w:firstLineChars="200"/>
        <w:rPr>
          <w:rFonts w:hint="eastAsia" w:ascii="仿宋_GB2312" w:hAnsi="仿宋_GB2312" w:eastAsia="仿宋_GB2312"/>
          <w:kern w:val="0"/>
          <w:sz w:val="32"/>
          <w:szCs w:val="32"/>
          <w:highlight w:val="yellow"/>
        </w:rPr>
      </w:pPr>
      <w:r>
        <w:rPr>
          <w:rFonts w:hint="eastAsia" w:ascii="仿宋_GB2312" w:hAnsi="仿宋_GB2312" w:eastAsia="仿宋_GB2312"/>
          <w:bCs/>
          <w:sz w:val="32"/>
          <w:szCs w:val="32"/>
          <w:highlight w:val="none"/>
        </w:rPr>
        <w:t>为助力</w:t>
      </w:r>
      <w:r>
        <w:rPr>
          <w:rFonts w:ascii="仿宋_GB2312" w:hAnsi="仿宋_GB2312" w:eastAsia="仿宋_GB2312"/>
          <w:bCs/>
          <w:sz w:val="32"/>
          <w:szCs w:val="32"/>
          <w:highlight w:val="none"/>
        </w:rPr>
        <w:t>IP设计、文创产品赛道的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>决赛</w:t>
      </w:r>
      <w:r>
        <w:rPr>
          <w:rFonts w:ascii="仿宋_GB2312" w:hAnsi="仿宋_GB2312" w:eastAsia="仿宋_GB2312"/>
          <w:bCs/>
          <w:sz w:val="32"/>
          <w:szCs w:val="32"/>
          <w:highlight w:val="none"/>
        </w:rPr>
        <w:t>作品顺利落地，主办方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  <w:woUserID w:val="4"/>
        </w:rPr>
        <w:t>将</w:t>
      </w:r>
      <w:r>
        <w:rPr>
          <w:rFonts w:ascii="仿宋_GB2312" w:hAnsi="仿宋_GB2312" w:eastAsia="仿宋_GB2312"/>
          <w:bCs/>
          <w:sz w:val="32"/>
          <w:szCs w:val="32"/>
          <w:highlight w:val="none"/>
        </w:rPr>
        <w:t>筛选优质开模供应商，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>供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  <w:woUserID w:val="4"/>
        </w:rPr>
        <w:t>总决赛</w:t>
      </w:r>
      <w:r>
        <w:rPr>
          <w:rFonts w:ascii="仿宋_GB2312" w:hAnsi="仿宋_GB2312" w:eastAsia="仿宋_GB2312"/>
          <w:bCs/>
          <w:sz w:val="32"/>
          <w:szCs w:val="32"/>
          <w:highlight w:val="none"/>
        </w:rPr>
        <w:t>参赛者</w:t>
      </w:r>
      <w:r>
        <w:rPr>
          <w:rFonts w:hint="eastAsia" w:ascii="仿宋_GB2312" w:hAnsi="仿宋_GB2312" w:eastAsia="仿宋_GB2312"/>
          <w:bCs/>
          <w:sz w:val="32"/>
          <w:szCs w:val="32"/>
          <w:highlight w:val="none"/>
          <w:lang w:eastAsia="zh"/>
        </w:rPr>
        <w:t>选择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  <w:lang w:eastAsia="zh"/>
        </w:rPr>
        <w:t>（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  <w:lang w:eastAsia="zh"/>
          <w:woUserID w:val="2"/>
        </w:rPr>
        <w:t>具体信息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  <w:lang w:eastAsia="zh"/>
          <w:woUserID w:val="4"/>
        </w:rPr>
        <w:t>另行通知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  <w:lang w:eastAsia="zh"/>
        </w:rPr>
        <w:t>）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  <w:r>
        <w:rPr>
          <w:rFonts w:ascii="仿宋_GB2312" w:hAnsi="等线" w:eastAsia="仿宋_GB2312" w:cs="仿宋_GB2312"/>
          <w:sz w:val="32"/>
          <w:szCs w:val="32"/>
          <w:highlight w:val="none"/>
          <w:lang w:bidi="ar"/>
          <w:woUserID w:val="4"/>
        </w:rPr>
        <w:t>参赛者</w:t>
      </w:r>
      <w:r>
        <w:rPr>
          <w:rFonts w:ascii="仿宋_GB2312" w:hAnsi="等线" w:eastAsia="仿宋_GB2312" w:cs="仿宋_GB2312"/>
          <w:sz w:val="32"/>
          <w:szCs w:val="32"/>
          <w:lang w:bidi="ar"/>
          <w:woUserID w:val="4"/>
        </w:rPr>
        <w:t>也可自行</w:t>
      </w:r>
      <w:r>
        <w:rPr>
          <w:rFonts w:hint="eastAsia" w:ascii="仿宋_GB2312" w:hAnsi="等线" w:eastAsia="仿宋_GB2312" w:cs="仿宋_GB2312"/>
          <w:sz w:val="32"/>
          <w:szCs w:val="32"/>
          <w:lang w:eastAsia="zh" w:bidi="ar"/>
          <w:woUserID w:val="4"/>
        </w:rPr>
        <w:t>选择其他</w:t>
      </w:r>
      <w:r>
        <w:rPr>
          <w:rFonts w:ascii="仿宋_GB2312" w:hAnsi="等线" w:eastAsia="仿宋_GB2312" w:cs="仿宋_GB2312"/>
          <w:sz w:val="32"/>
          <w:szCs w:val="32"/>
          <w:lang w:bidi="ar"/>
          <w:woUserID w:val="4"/>
        </w:rPr>
        <w:t>供应商</w:t>
      </w:r>
      <w:r>
        <w:rPr>
          <w:rFonts w:ascii="仿宋_GB2312" w:hAnsi="等线" w:eastAsia="仿宋_GB2312" w:cs="仿宋_GB2312"/>
          <w:kern w:val="0"/>
          <w:sz w:val="32"/>
          <w:szCs w:val="32"/>
          <w:lang w:bidi="ar"/>
          <w:woUserID w:val="4"/>
        </w:rPr>
        <w:t>。</w:t>
      </w:r>
    </w:p>
    <w:p w14:paraId="692EB4AA">
      <w:pPr>
        <w:spacing w:line="560" w:lineRule="exact"/>
        <w:ind w:firstLine="640" w:firstLineChars="200"/>
        <w:outlineLvl w:val="0"/>
        <w:rPr>
          <w:rFonts w:hint="eastAsia" w:ascii="黑体" w:hAnsi="黑体" w:eastAsia="黑体"/>
          <w:bCs/>
          <w:sz w:val="32"/>
          <w:szCs w:val="32"/>
          <w:highlight w:val="none"/>
          <w:lang w:eastAsia="zh"/>
          <w:woUserID w:val="2"/>
        </w:rPr>
      </w:pPr>
      <w:r>
        <w:rPr>
          <w:rFonts w:hint="eastAsia" w:ascii="黑体" w:hAnsi="黑体" w:eastAsia="黑体"/>
          <w:bCs/>
          <w:sz w:val="32"/>
          <w:szCs w:val="32"/>
          <w:highlight w:val="none"/>
          <w:lang w:eastAsia="zh"/>
        </w:rPr>
        <w:t>五</w:t>
      </w:r>
      <w:r>
        <w:rPr>
          <w:rFonts w:ascii="黑体" w:hAnsi="黑体" w:eastAsia="黑体"/>
          <w:bCs/>
          <w:sz w:val="32"/>
          <w:szCs w:val="32"/>
          <w:highlight w:val="none"/>
        </w:rPr>
        <w:t>、版权与法律</w:t>
      </w:r>
      <w:r>
        <w:rPr>
          <w:rFonts w:hint="eastAsia" w:ascii="黑体" w:hAnsi="黑体" w:eastAsia="黑体"/>
          <w:bCs/>
          <w:sz w:val="32"/>
          <w:szCs w:val="32"/>
          <w:highlight w:val="none"/>
          <w:lang w:eastAsia="zh"/>
          <w:woUserID w:val="2"/>
        </w:rPr>
        <w:t>责任</w:t>
      </w:r>
    </w:p>
    <w:p w14:paraId="4C833D1D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（一）原创性要求</w:t>
      </w:r>
    </w:p>
    <w:p w14:paraId="3443381C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hint="eastAsia" w:ascii="仿宋_GB2312" w:hAnsi="仿宋_GB2312" w:eastAsia="仿宋_GB2312"/>
          <w:sz w:val="32"/>
          <w:szCs w:val="32"/>
          <w:highlight w:val="none"/>
        </w:rPr>
        <w:t>1</w:t>
      </w:r>
      <w:r>
        <w:rPr>
          <w:rFonts w:ascii="仿宋_GB2312" w:hAnsi="仿宋_GB2312" w:eastAsia="仿宋_GB2312"/>
          <w:sz w:val="32"/>
          <w:szCs w:val="32"/>
          <w:highlight w:val="none"/>
        </w:rPr>
        <w:t>.参赛作品必须为原创，参赛者需拥有完整、独立的著作权，无任何版权纠纷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0C2BAE7E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hint="eastAsia" w:ascii="仿宋_GB2312" w:hAnsi="仿宋_GB2312" w:eastAsia="仿宋_GB2312"/>
          <w:sz w:val="32"/>
          <w:szCs w:val="32"/>
          <w:highlight w:val="none"/>
        </w:rPr>
        <w:t>2</w:t>
      </w:r>
      <w:r>
        <w:rPr>
          <w:rFonts w:ascii="仿宋_GB2312" w:hAnsi="仿宋_GB2312" w:eastAsia="仿宋_GB2312"/>
          <w:sz w:val="32"/>
          <w:szCs w:val="32"/>
          <w:highlight w:val="none"/>
        </w:rPr>
        <w:t>.严禁剽窃、抄袭他人作品，若发现违规，立即取消参赛资格，已获奖项将追回，相关法律责任由参赛者自行承担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659471C2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（二）版权归属</w:t>
      </w:r>
    </w:p>
    <w:p w14:paraId="609CBA3A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ascii="仿宋_GB2312" w:hAnsi="仿宋_GB2312" w:eastAsia="仿宋_GB2312"/>
          <w:sz w:val="32"/>
          <w:szCs w:val="32"/>
          <w:highlight w:val="none"/>
        </w:rPr>
        <w:t>1.</w:t>
      </w:r>
      <w:r>
        <w:rPr>
          <w:rFonts w:hint="eastAsia" w:ascii="仿宋_GB2312" w:hAnsi="仿宋_GB2312" w:eastAsia="仿宋_GB2312"/>
          <w:sz w:val="32"/>
          <w:szCs w:val="32"/>
          <w:highlight w:val="none"/>
        </w:rPr>
        <w:t>所有参赛者作品版权</w:t>
      </w:r>
      <w:r>
        <w:rPr>
          <w:rFonts w:ascii="仿宋_GB2312" w:hAnsi="仿宋_GB2312" w:eastAsia="仿宋_GB2312"/>
          <w:sz w:val="32"/>
          <w:szCs w:val="32"/>
          <w:highlight w:val="none"/>
        </w:rPr>
        <w:t>（含复制、发行、信息网络传播、改编、转授权等）归主办方（安徽省文化旅游投资控股集团有限公司）所有，主办方无需额外支付报酬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063CBB8F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ascii="仿宋_GB2312" w:hAnsi="仿宋_GB2312" w:eastAsia="仿宋_GB2312"/>
          <w:sz w:val="32"/>
          <w:szCs w:val="32"/>
          <w:highlight w:val="none"/>
        </w:rPr>
        <w:t>2.参赛者提交作品即视为同意上述约定，若有异议需在提交前与主办方沟通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118C55D1">
      <w:pPr>
        <w:spacing w:line="560" w:lineRule="exact"/>
        <w:ind w:firstLine="643" w:firstLineChars="200"/>
        <w:outlineLvl w:val="1"/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highlight w:val="none"/>
          <w:lang w:eastAsia="zh"/>
        </w:rPr>
        <w:t>（三）法律责任</w:t>
      </w:r>
    </w:p>
    <w:p w14:paraId="4CFAC25B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hint="eastAsia" w:ascii="仿宋_GB2312" w:hAnsi="仿宋_GB2312" w:eastAsia="仿宋_GB2312"/>
          <w:sz w:val="32"/>
          <w:szCs w:val="32"/>
          <w:highlight w:val="none"/>
        </w:rPr>
        <w:t>1</w:t>
      </w:r>
      <w:r>
        <w:rPr>
          <w:rFonts w:ascii="仿宋_GB2312" w:hAnsi="仿宋_GB2312" w:eastAsia="仿宋_GB2312"/>
          <w:sz w:val="32"/>
          <w:szCs w:val="32"/>
          <w:highlight w:val="none"/>
        </w:rPr>
        <w:t>.作品内容需符合社会主义核心价值观，遵守国家法律法规，不涉及宗教、民族歧视、暴力、低俗等敏感内容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03F2763B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highlight w:val="none"/>
        </w:rPr>
      </w:pPr>
      <w:r>
        <w:rPr>
          <w:rFonts w:hint="eastAsia" w:ascii="仿宋_GB2312" w:hAnsi="仿宋_GB2312" w:eastAsia="仿宋_GB2312"/>
          <w:sz w:val="32"/>
          <w:szCs w:val="32"/>
          <w:highlight w:val="none"/>
        </w:rPr>
        <w:t>2</w:t>
      </w:r>
      <w:r>
        <w:rPr>
          <w:rFonts w:ascii="仿宋_GB2312" w:hAnsi="仿宋_GB2312" w:eastAsia="仿宋_GB2312"/>
          <w:sz w:val="32"/>
          <w:szCs w:val="32"/>
          <w:highlight w:val="none"/>
        </w:rPr>
        <w:t>.若作品因侵权、违规引发法律纠纷，由参赛者自行承担全部责任，主办方有权取消其参赛资格，并追究因此造成的经济损失和名誉损害</w:t>
      </w:r>
      <w:r>
        <w:rPr>
          <w:rFonts w:hint="eastAsia" w:ascii="仿宋_GB2312" w:hAnsi="仿宋_GB2312" w:eastAsia="仿宋_GB2312"/>
          <w:kern w:val="0"/>
          <w:sz w:val="32"/>
          <w:szCs w:val="32"/>
          <w:highlight w:val="none"/>
        </w:rPr>
        <w:t>。</w:t>
      </w:r>
    </w:p>
    <w:p w14:paraId="1E155FC1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  <w:lang w:eastAsia="zh"/>
        </w:rPr>
        <w:t>六</w:t>
      </w:r>
      <w:r>
        <w:rPr>
          <w:rFonts w:hint="eastAsia" w:ascii="黑体" w:hAnsi="黑体" w:eastAsia="黑体"/>
          <w:bCs/>
          <w:sz w:val="32"/>
          <w:szCs w:val="32"/>
        </w:rPr>
        <w:t>、</w:t>
      </w:r>
      <w:r>
        <w:rPr>
          <w:rFonts w:ascii="黑体" w:hAnsi="黑体" w:eastAsia="黑体"/>
          <w:bCs/>
          <w:sz w:val="32"/>
          <w:szCs w:val="32"/>
        </w:rPr>
        <w:t>附则</w:t>
      </w:r>
    </w:p>
    <w:p w14:paraId="66587796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（一）</w:t>
      </w:r>
      <w:r>
        <w:rPr>
          <w:rFonts w:ascii="仿宋_GB2312" w:hAnsi="仿宋_GB2312" w:eastAsia="仿宋_GB2312"/>
          <w:sz w:val="32"/>
          <w:szCs w:val="32"/>
        </w:rPr>
        <w:t>参赛者提交作品即视为同意本方案所有条款，若有疑问可在提交前联系主办方</w:t>
      </w:r>
      <w:r>
        <w:rPr>
          <w:rFonts w:hint="eastAsia" w:ascii="仿宋_GB2312" w:hAnsi="仿宋_GB2312" w:eastAsia="仿宋_GB2312"/>
          <w:kern w:val="0"/>
          <w:sz w:val="32"/>
          <w:szCs w:val="32"/>
        </w:rPr>
        <w:t>。</w:t>
      </w:r>
    </w:p>
    <w:p w14:paraId="73B1CF0A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（二）</w:t>
      </w:r>
      <w:r>
        <w:rPr>
          <w:rFonts w:ascii="仿宋_GB2312" w:hAnsi="仿宋_GB2312" w:eastAsia="仿宋_GB2312"/>
          <w:sz w:val="32"/>
          <w:szCs w:val="32"/>
        </w:rPr>
        <w:t>主办方有权根据实际情况调整赛程安排，调整信息将通过官方公众号发布</w:t>
      </w:r>
      <w:r>
        <w:rPr>
          <w:rFonts w:hint="eastAsia" w:ascii="仿宋_GB2312" w:hAnsi="仿宋_GB2312" w:eastAsia="仿宋_GB2312"/>
          <w:kern w:val="0"/>
          <w:sz w:val="32"/>
          <w:szCs w:val="32"/>
        </w:rPr>
        <w:t>。</w:t>
      </w:r>
    </w:p>
    <w:p w14:paraId="501E0A62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（三）</w:t>
      </w:r>
      <w:r>
        <w:rPr>
          <w:rFonts w:ascii="仿宋_GB2312" w:hAnsi="仿宋_GB2312" w:eastAsia="仿宋_GB2312"/>
          <w:sz w:val="32"/>
          <w:szCs w:val="32"/>
        </w:rPr>
        <w:t>未按要求提交作品（如格式错误、逾期提交、信息不全）视为无效参赛</w:t>
      </w:r>
      <w:r>
        <w:rPr>
          <w:rFonts w:hint="eastAsia" w:ascii="仿宋_GB2312" w:hAnsi="仿宋_GB2312" w:eastAsia="仿宋_GB2312"/>
          <w:kern w:val="0"/>
          <w:sz w:val="32"/>
          <w:szCs w:val="32"/>
        </w:rPr>
        <w:t>。</w:t>
      </w:r>
    </w:p>
    <w:p w14:paraId="0E52A720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（四）本手册仅为创意指导，不限制选手的创新发挥，若有更具突破性的创意，只要贴合唐模核心资源，均可参赛。</w:t>
      </w:r>
    </w:p>
    <w:p w14:paraId="5601F540">
      <w:pPr>
        <w:spacing w:line="560" w:lineRule="exact"/>
        <w:ind w:firstLine="640" w:firstLineChars="200"/>
        <w:rPr>
          <w:rFonts w:hint="eastAsia" w:ascii="仿宋_GB2312" w:hAnsi="仿宋_GB2312" w:eastAsia="仿宋_GB2312"/>
          <w:sz w:val="32"/>
          <w:szCs w:val="32"/>
        </w:rPr>
      </w:pPr>
      <w:r>
        <w:rPr>
          <w:rFonts w:hint="eastAsia" w:ascii="仿宋_GB2312" w:hAnsi="仿宋_GB2312" w:eastAsia="仿宋_GB2312"/>
          <w:sz w:val="32"/>
          <w:szCs w:val="32"/>
        </w:rPr>
        <w:t>（五）若需咨询资源细节或赛事规则，可联系项目地咨询电话</w:t>
      </w:r>
      <w:r>
        <w:rPr>
          <w:rFonts w:hint="eastAsia" w:ascii="仿宋_GB2312" w:hAnsi="仿宋_GB2312" w:eastAsia="仿宋_GB2312"/>
          <w:sz w:val="32"/>
          <w:szCs w:val="32"/>
          <w:lang w:eastAsia="zh"/>
          <w:woUserID w:val="1"/>
        </w:rPr>
        <w:t>：</w:t>
      </w:r>
      <w:r>
        <w:rPr>
          <w:rFonts w:hint="eastAsia" w:ascii="仿宋_GB2312" w:hAnsi="仿宋_GB2312" w:eastAsia="仿宋_GB2312"/>
          <w:sz w:val="32"/>
          <w:szCs w:val="32"/>
        </w:rPr>
        <w:t>15056988702或赛事咨询电话：0551-62852862,0551-62852873（工作日上午9：00-12:00，下午14:00-17：00）。</w:t>
      </w:r>
    </w:p>
    <w:p w14:paraId="0A0B1CED">
      <w:pPr>
        <w:spacing w:line="560" w:lineRule="exact"/>
        <w:ind w:firstLine="640" w:firstLineChars="200"/>
        <w:rPr>
          <w:rFonts w:ascii="仿宋_GB2312" w:hAnsi="仿宋_GB2312" w:eastAsia="仿宋_GB2312"/>
          <w:kern w:val="0"/>
          <w:sz w:val="32"/>
          <w:szCs w:val="32"/>
          <w:lang w:eastAsia="zh"/>
        </w:rPr>
      </w:pPr>
      <w:r>
        <w:rPr>
          <w:rFonts w:hint="eastAsia" w:ascii="仿宋_GB2312" w:hAnsi="仿宋_GB2312" w:eastAsia="仿宋_GB2312"/>
          <w:sz w:val="32"/>
          <w:szCs w:val="32"/>
        </w:rPr>
        <w:t>（</w:t>
      </w:r>
      <w:r>
        <w:rPr>
          <w:rFonts w:hint="eastAsia" w:ascii="仿宋_GB2312" w:hAnsi="仿宋_GB2312" w:eastAsia="仿宋_GB2312"/>
          <w:sz w:val="32"/>
          <w:szCs w:val="32"/>
          <w:lang w:eastAsia="zh"/>
        </w:rPr>
        <w:t>六</w:t>
      </w:r>
      <w:r>
        <w:rPr>
          <w:rFonts w:hint="eastAsia" w:ascii="仿宋_GB2312" w:hAnsi="仿宋_GB2312" w:eastAsia="仿宋_GB2312"/>
          <w:sz w:val="32"/>
          <w:szCs w:val="32"/>
        </w:rPr>
        <w:t>）</w:t>
      </w:r>
      <w:r>
        <w:rPr>
          <w:rFonts w:ascii="仿宋_GB2312" w:hAnsi="仿宋_GB2312" w:eastAsia="仿宋_GB2312"/>
          <w:sz w:val="32"/>
          <w:szCs w:val="32"/>
        </w:rPr>
        <w:t>本</w:t>
      </w:r>
      <w:r>
        <w:rPr>
          <w:rFonts w:hint="eastAsia" w:ascii="仿宋_GB2312" w:hAnsi="仿宋_GB2312" w:eastAsia="仿宋_GB2312"/>
          <w:sz w:val="32"/>
          <w:szCs w:val="32"/>
          <w:lang w:eastAsia="zh"/>
        </w:rPr>
        <w:t>手册</w:t>
      </w:r>
      <w:r>
        <w:rPr>
          <w:rFonts w:ascii="仿宋_GB2312" w:hAnsi="仿宋_GB2312" w:eastAsia="仿宋_GB2312"/>
          <w:sz w:val="32"/>
          <w:szCs w:val="32"/>
        </w:rPr>
        <w:t>最终解释权归“皖美创想家”文旅创新创意大赛主办方所有</w:t>
      </w:r>
      <w:r>
        <w:rPr>
          <w:rFonts w:hint="eastAsia" w:ascii="仿宋_GB2312" w:hAnsi="仿宋_GB2312" w:eastAsia="仿宋_GB2312"/>
          <w:kern w:val="0"/>
          <w:sz w:val="32"/>
          <w:szCs w:val="32"/>
        </w:rPr>
        <w:t>。</w:t>
      </w:r>
    </w:p>
    <w:p w14:paraId="7FF65824">
      <w:pPr>
        <w:spacing w:line="560" w:lineRule="exact"/>
        <w:ind w:firstLine="640" w:firstLineChars="200"/>
        <w:outlineLvl w:val="0"/>
        <w:rPr>
          <w:rFonts w:ascii="黑体" w:hAnsi="黑体" w:eastAsia="黑体"/>
          <w:bCs/>
          <w:sz w:val="32"/>
          <w:szCs w:val="32"/>
          <w:lang w:eastAsia="zh"/>
        </w:rPr>
      </w:pPr>
    </w:p>
    <w:p w14:paraId="21631D2C">
      <w:pPr>
        <w:spacing w:line="560" w:lineRule="exact"/>
        <w:ind w:firstLine="643" w:firstLineChars="200"/>
        <w:outlineLvl w:val="0"/>
        <w:rPr>
          <w:rFonts w:ascii="仿宋_GB2312" w:hAnsi="仿宋_GB2312" w:eastAsia="仿宋_GB2312" w:cs="仿宋_GB2312"/>
          <w:b/>
          <w:bCs/>
          <w:sz w:val="32"/>
          <w:szCs w:val="32"/>
          <w:lang w:eastAsia="zh"/>
        </w:rPr>
      </w:pPr>
      <w:r>
        <w:rPr>
          <w:rFonts w:ascii="仿宋_GB2312" w:hAnsi="仿宋_GB2312" w:eastAsia="仿宋_GB2312" w:cs="仿宋_GB2312"/>
          <w:b/>
          <w:bCs/>
          <w:sz w:val="32"/>
          <w:szCs w:val="32"/>
          <w:lang w:eastAsia="zh"/>
        </w:rPr>
        <w:t>参考资料：</w:t>
      </w:r>
    </w:p>
    <w:p w14:paraId="3C9C0185">
      <w:pPr>
        <w:spacing w:line="560" w:lineRule="exact"/>
        <w:ind w:firstLine="640" w:firstLineChars="200"/>
        <w:rPr>
          <w:rFonts w:ascii="仿宋_GB2312" w:hAnsi="仿宋_GB2312" w:eastAsia="仿宋_GB2312"/>
          <w:sz w:val="32"/>
          <w:szCs w:val="32"/>
          <w:lang w:eastAsia="zh"/>
        </w:rPr>
      </w:pPr>
      <w:r>
        <w:rPr>
          <w:rFonts w:hint="eastAsia" w:ascii="仿宋_GB2312" w:hAnsi="仿宋_GB2312" w:eastAsia="仿宋_GB2312"/>
          <w:sz w:val="32"/>
          <w:szCs w:val="32"/>
          <w:lang w:eastAsia="zh"/>
        </w:rPr>
        <w:t>1.“皖美创想家”文旅创新创意大赛唐模核心创作素材</w:t>
      </w:r>
    </w:p>
    <w:p w14:paraId="55DBB474">
      <w:pPr>
        <w:spacing w:line="560" w:lineRule="exact"/>
        <w:ind w:firstLine="640" w:firstLineChars="200"/>
        <w:rPr>
          <w:rFonts w:ascii="仿宋_GB2312" w:hAnsi="仿宋_GB2312" w:eastAsia="仿宋_GB2312"/>
          <w:sz w:val="32"/>
          <w:szCs w:val="32"/>
          <w:lang w:eastAsia="zh"/>
        </w:rPr>
      </w:pPr>
      <w:r>
        <w:rPr>
          <w:rFonts w:hint="eastAsia" w:ascii="仿宋_GB2312" w:hAnsi="仿宋_GB2312" w:eastAsia="仿宋_GB2312"/>
          <w:sz w:val="32"/>
          <w:szCs w:val="32"/>
          <w:lang w:eastAsia="zh"/>
        </w:rPr>
        <w:t>2.文创打样供应商库</w:t>
      </w:r>
    </w:p>
    <w:p w14:paraId="5C8A731C">
      <w:pPr>
        <w:widowControl/>
        <w:jc w:val="left"/>
        <w:rPr>
          <w:rFonts w:ascii="仿宋_GB2312" w:hAnsi="仿宋_GB2312" w:eastAsia="仿宋_GB2312"/>
          <w:kern w:val="0"/>
          <w:sz w:val="32"/>
          <w:szCs w:val="32"/>
        </w:rPr>
      </w:pPr>
      <w:r>
        <w:rPr>
          <w:rFonts w:ascii="仿宋_GB2312" w:hAnsi="仿宋_GB2312" w:eastAsia="仿宋_GB2312"/>
          <w:kern w:val="0"/>
          <w:sz w:val="32"/>
          <w:szCs w:val="32"/>
        </w:rPr>
        <w:br w:type="page"/>
      </w:r>
    </w:p>
    <w:p w14:paraId="2607AED7">
      <w:pPr>
        <w:widowControl/>
        <w:jc w:val="center"/>
        <w:rPr>
          <w:rFonts w:ascii="方正小标宋简体" w:hAnsi="黑体" w:eastAsia="方正小标宋简体" w:cs="黑体"/>
          <w:b/>
          <w:bCs/>
          <w:kern w:val="0"/>
          <w:sz w:val="32"/>
          <w:szCs w:val="32"/>
        </w:rPr>
      </w:pPr>
      <w:r>
        <w:rPr>
          <w:rFonts w:hint="eastAsia" w:ascii="方正小标宋简体" w:hAnsi="仿宋_GB2312" w:eastAsia="方正小标宋简体" w:cs="仿宋_GB2312"/>
          <w:b/>
          <w:bCs/>
          <w:sz w:val="32"/>
          <w:szCs w:val="32"/>
          <w:lang w:bidi="ar"/>
        </w:rPr>
        <w:t>皖美创想家文旅创新创意大赛</w:t>
      </w:r>
      <w:r>
        <w:rPr>
          <w:rFonts w:hint="eastAsia" w:ascii="方正小标宋简体" w:hAnsi="仿宋_GB2312" w:eastAsia="方正小标宋简体" w:cs="仿宋_GB2312"/>
          <w:b/>
          <w:bCs/>
          <w:sz w:val="32"/>
          <w:szCs w:val="32"/>
          <w:lang w:eastAsia="zh" w:bidi="ar"/>
        </w:rPr>
        <w:t>唐模核心创作素材</w:t>
      </w:r>
    </w:p>
    <w:p w14:paraId="121F3AEB">
      <w:pPr>
        <w:spacing w:line="560" w:lineRule="exact"/>
        <w:ind w:firstLine="640" w:firstLineChars="200"/>
        <w:rPr>
          <w:rFonts w:ascii="黑体" w:hAnsi="黑体" w:eastAsia="黑体"/>
          <w:bCs/>
          <w:sz w:val="32"/>
          <w:szCs w:val="32"/>
          <w:lang w:eastAsia="zh"/>
        </w:rPr>
      </w:pPr>
    </w:p>
    <w:p w14:paraId="13D5DBE1">
      <w:pPr>
        <w:spacing w:line="560" w:lineRule="exact"/>
        <w:ind w:firstLine="640" w:firstLineChars="2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  <w:lang w:eastAsia="zh"/>
        </w:rPr>
        <w:t>一、</w:t>
      </w:r>
      <w:r>
        <w:rPr>
          <w:rFonts w:ascii="黑体" w:hAnsi="黑体" w:eastAsia="黑体"/>
          <w:bCs/>
          <w:sz w:val="32"/>
          <w:szCs w:val="32"/>
        </w:rPr>
        <w:t>唐模</w:t>
      </w:r>
      <w:r>
        <w:rPr>
          <w:rFonts w:hint="eastAsia" w:ascii="黑体" w:hAnsi="黑体" w:eastAsia="黑体"/>
          <w:bCs/>
          <w:sz w:val="32"/>
          <w:szCs w:val="32"/>
          <w:lang w:eastAsia="zh"/>
        </w:rPr>
        <w:t>景区</w:t>
      </w:r>
      <w:r>
        <w:rPr>
          <w:rFonts w:ascii="黑体" w:hAnsi="黑体" w:eastAsia="黑体"/>
          <w:bCs/>
          <w:sz w:val="32"/>
          <w:szCs w:val="32"/>
        </w:rPr>
        <w:t>简介</w:t>
      </w:r>
    </w:p>
    <w:p w14:paraId="19CE07C9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唐模景区是“国家AAAAA级旅游景区”、“中国水口园林第一村”、“中国历史文化名村”，先后被评为“安徽省旅游服务标准化试点单位”、皖南国际文化旅游示范区“十大创新型旅游景点”、省属企业文明单位等。是一个以水口、徽派园林和水乡景致为主要特色的古村落旅游景区，唐模景区位于安徽省黄山市徽州区潜口镇唐模村，唐模村始建于唐，发展于宋元，盛于明清，以其水口园林之殊，唐代银杏之貌，修造西湖之孝，中街流水之美，名家碑刻之雅、及同胞翰林之誉闻名遐迩。恬静的田园风光和古朴的人文景观相得益彰，被誉为“中国田园诗画乡村”、“中国龙形村”、唐代古徽州唯一幸存的最后一个古村落。这里自然环境优美，徽文化底蕴深厚，素有“风雅山水田园，徽派古建长廊”之美誉，至今还保存着较为完整的古村落空间格局和历史风貌，是个极具浓郁徽派气息的皖南古村落。</w:t>
      </w:r>
    </w:p>
    <w:p w14:paraId="60ADB228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bidi="ar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景区内现存有国家级文物保护单位1处（檀干园包括沙堤亭、同胞翰林坊、高阳桥、镜亭），省级文物保护单位1处（许承尧故居），市级文物保护单位1处（许氏宗祠）。唐模景区一直秉持游客至上的理念，先后获评为“中国历史文化名村”、“安徽省文明旅游示范景区”、“全国文明村”、“黄山市研学旅行会长单位”、“国家级摄影创作基地”、“省级疗休养基地”、“省级研学旅游示范基地”等荣誉称号。</w:t>
      </w:r>
    </w:p>
    <w:p w14:paraId="667E4718">
      <w:pPr>
        <w:spacing w:line="560" w:lineRule="exact"/>
        <w:ind w:firstLine="640" w:firstLineChars="200"/>
        <w:rPr>
          <w:rFonts w:ascii="黑体" w:hAnsi="黑体" w:eastAsia="黑体"/>
          <w:bCs/>
          <w:sz w:val="32"/>
          <w:szCs w:val="32"/>
          <w:lang w:eastAsia="zh"/>
        </w:rPr>
      </w:pPr>
      <w:r>
        <w:rPr>
          <w:rFonts w:hint="eastAsia" w:ascii="黑体" w:hAnsi="黑体" w:eastAsia="黑体"/>
          <w:bCs/>
          <w:sz w:val="32"/>
          <w:szCs w:val="32"/>
          <w:lang w:eastAsia="zh"/>
        </w:rPr>
        <w:t>二、核心资源介绍</w:t>
      </w:r>
    </w:p>
    <w:p w14:paraId="16C8BC0E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（一）自然生态类</w:t>
      </w:r>
    </w:p>
    <w:p w14:paraId="7594C902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sz w:val="32"/>
          <w:szCs w:val="32"/>
          <w:lang w:bidi="ar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1.</w:t>
      </w:r>
      <w:r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  <w:t>唐模槐荫树</w:t>
      </w:r>
    </w:p>
    <w:p w14:paraId="44BDCCE8">
      <w:pPr>
        <w:pStyle w:val="5"/>
        <w:spacing w:line="560" w:lineRule="exact"/>
        <w:ind w:firstLine="640" w:firstLineChars="200"/>
        <w:rPr>
          <w:rFonts w:ascii="仿宋_GB2312" w:hAnsi="仿宋_GB2312" w:eastAsia="仿宋_GB2312" w:cs="黑体"/>
          <w:sz w:val="48"/>
          <w:szCs w:val="48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“天下好事谁为媒，槐荫树下天仙配”槐荫树原为400多年的樟树，92年拍摄黄梅戏剧天仙配，“以樟代槐”故取名槐荫树。</w:t>
      </w:r>
    </w:p>
    <w:p w14:paraId="1ED00B24">
      <w:pPr>
        <w:spacing w:line="560" w:lineRule="exact"/>
        <w:ind w:firstLine="42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73025</wp:posOffset>
            </wp:positionV>
            <wp:extent cx="3599815" cy="2090420"/>
            <wp:effectExtent l="0" t="0" r="12065" b="12700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9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EEA35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19E9431F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0D6280B3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022C9C8C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4CEF35E6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6DB8BF52">
      <w:pPr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</w:pPr>
      <w:r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  <w:t>2.千年银杏树</w:t>
      </w:r>
    </w:p>
    <w:p w14:paraId="1D0D201E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bidi="ar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唐模古村的建址古树，距今约1400多年，唐越国公汪华后裔汪氏子孙采用古法“绕树建址”在此地建设唐模古村。俗话说“十年树木、百年树人、千年树神”，这里也是唐模人祈求长寿、多子多孙的祈福点。</w:t>
      </w:r>
    </w:p>
    <w:p w14:paraId="7572F34C">
      <w:pPr>
        <w:pStyle w:val="5"/>
        <w:spacing w:line="560" w:lineRule="exact"/>
        <w:rPr>
          <w:rFonts w:ascii="仿宋_GB2312" w:hAnsi="仿宋_GB2312" w:eastAsia="仿宋_GB2312" w:cs="仿宋"/>
          <w:sz w:val="32"/>
          <w:szCs w:val="32"/>
          <w:lang w:bidi="ar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183515</wp:posOffset>
            </wp:positionV>
            <wp:extent cx="3599815" cy="1989455"/>
            <wp:effectExtent l="0" t="0" r="12065" b="6985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3E04E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</w:p>
    <w:p w14:paraId="2A58BB6D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6AB22D28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52BD6337">
      <w:pPr>
        <w:spacing w:line="560" w:lineRule="exact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15B5B622">
      <w:pPr>
        <w:spacing w:line="560" w:lineRule="exact"/>
        <w:ind w:firstLine="643" w:firstLineChars="200"/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16906CD2">
      <w:pPr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3</w:t>
      </w:r>
      <w:r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  <w:t>.</w:t>
      </w: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水街</w:t>
      </w:r>
    </w:p>
    <w:p w14:paraId="44C1C83C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唐模素有“风雅山水田园，徽派古建长廊”之誉，景区核心水街处，临水一面架设着原木制作的长排栏杆靠椅，人称“飞来椅”，俗称“美人靠”，景区内景点沿檀干溪两岸布置，实乃水口园林古村之典范。</w:t>
      </w:r>
    </w:p>
    <w:p w14:paraId="34227CFB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  <w:r>
        <w:rPr>
          <w:rFonts w:hint="eastAsia" w:ascii="仿宋_GB2312" w:hAnsi="仿宋_GB2312" w:eastAsia="仿宋_GB2312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130175</wp:posOffset>
            </wp:positionV>
            <wp:extent cx="3599815" cy="2101850"/>
            <wp:effectExtent l="0" t="0" r="12065" b="127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71028B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455211AC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75848579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1D697289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48D66C6D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4ABBC52E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5542BD2D">
      <w:pPr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4.</w:t>
      </w:r>
      <w:r>
        <w:rPr>
          <w:rFonts w:ascii="仿宋_GB2312" w:hAnsi="仿宋_GB2312" w:eastAsia="仿宋_GB2312" w:cs="仿宋"/>
          <w:b/>
          <w:bCs/>
          <w:sz w:val="32"/>
          <w:szCs w:val="32"/>
          <w:lang w:bidi="ar"/>
        </w:rPr>
        <w:t>唐模檀干园</w:t>
      </w:r>
    </w:p>
    <w:p w14:paraId="3866194A">
      <w:pPr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  <w:r>
        <w:rPr>
          <w:rFonts w:ascii="仿宋_GB2312" w:hAnsi="仿宋_GB2312" w:eastAsia="仿宋_GB2312" w:cs="仿宋"/>
          <w:sz w:val="32"/>
          <w:szCs w:val="32"/>
          <w:lang w:bidi="ar"/>
        </w:rPr>
        <w:t>檀干园仿杭州西湖景致并按照比例缩小建成，清初唐模有位姓许的巨商，他70多岁的老母亲，一心向往“人间天堂”杭州西湖，苦于关山阻隔，因此在本村水口园林建成一座小西湖，专供他的母亲颐养天年，“西湖虽小 孝心却大”，故又称“孝子湖”。</w:t>
      </w:r>
    </w:p>
    <w:p w14:paraId="77EB6BE6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31750</wp:posOffset>
            </wp:positionV>
            <wp:extent cx="3599815" cy="2204085"/>
            <wp:effectExtent l="0" t="0" r="12065" b="5715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34D334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34428213">
      <w:pPr>
        <w:pStyle w:val="5"/>
        <w:widowControl/>
        <w:tabs>
          <w:tab w:val="left" w:pos="312"/>
        </w:tabs>
        <w:rPr>
          <w:rFonts w:ascii="仿宋_GB2312" w:hAnsi="仿宋_GB2312" w:eastAsia="仿宋_GB2312" w:cs="黑体"/>
          <w:sz w:val="32"/>
          <w:szCs w:val="32"/>
        </w:rPr>
      </w:pPr>
    </w:p>
    <w:p w14:paraId="7699F405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</w:p>
    <w:p w14:paraId="6DE5D0DC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</w:p>
    <w:p w14:paraId="55C904DB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</w:p>
    <w:p w14:paraId="6B8D5B20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（二）文化底蕴类</w:t>
      </w:r>
    </w:p>
    <w:p w14:paraId="668D9EDA">
      <w:pPr>
        <w:pStyle w:val="5"/>
        <w:widowControl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</w:rPr>
        <w:t>1.</w:t>
      </w:r>
      <w:r>
        <w:rPr>
          <w:rFonts w:ascii="仿宋_GB2312" w:hAnsi="仿宋_GB2312" w:eastAsia="仿宋_GB2312" w:cs="仿宋"/>
          <w:b/>
          <w:bCs/>
          <w:sz w:val="32"/>
          <w:szCs w:val="32"/>
        </w:rPr>
        <w:t>同胞翰林牌坊</w:t>
      </w:r>
    </w:p>
    <w:p w14:paraId="3433C30D">
      <w:pPr>
        <w:pStyle w:val="5"/>
        <w:widowControl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 w:cs="仿宋"/>
          <w:sz w:val="32"/>
          <w:szCs w:val="32"/>
          <w:lang w:eastAsia="zh" w:bidi="ar"/>
        </w:rPr>
        <w:t>同胞翰林牌坊徽州古建三绝之一的牌坊，这座同胞翰林坊是为表彰唐模许家的一对同胞兄弟——许承宣和许承家而建造的，他们二人分别在康熙十五年和康熙二十四年分别考取了进士，被皇帝钦点为翰林，并恩赐建造了这座牌坊。</w:t>
      </w:r>
    </w:p>
    <w:p w14:paraId="3828A23D">
      <w:pPr>
        <w:pStyle w:val="5"/>
        <w:widowControl/>
        <w:spacing w:beforeAutospacing="1" w:afterAutospacing="1"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821690</wp:posOffset>
            </wp:positionH>
            <wp:positionV relativeFrom="paragraph">
              <wp:posOffset>52070</wp:posOffset>
            </wp:positionV>
            <wp:extent cx="3599815" cy="1802130"/>
            <wp:effectExtent l="0" t="0" r="12065" b="1143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009C89">
      <w:pPr>
        <w:pStyle w:val="5"/>
        <w:widowControl/>
        <w:spacing w:beforeAutospacing="1" w:afterAutospacing="1"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</w:p>
    <w:p w14:paraId="172A4139">
      <w:pPr>
        <w:pStyle w:val="5"/>
        <w:widowControl/>
        <w:spacing w:beforeAutospacing="1" w:afterAutospacing="1"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 w:bidi="ar"/>
        </w:rPr>
      </w:pPr>
    </w:p>
    <w:p w14:paraId="3CB76759">
      <w:pPr>
        <w:pStyle w:val="5"/>
        <w:spacing w:line="560" w:lineRule="exact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5199C5A2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/>
        </w:rPr>
        <w:t>2.</w:t>
      </w:r>
      <w:r>
        <w:rPr>
          <w:rFonts w:ascii="仿宋_GB2312" w:hAnsi="仿宋_GB2312" w:eastAsia="仿宋_GB2312" w:cs="仿宋"/>
          <w:b/>
          <w:bCs/>
          <w:sz w:val="32"/>
          <w:szCs w:val="32"/>
        </w:rPr>
        <w:t>镜亭碑刻</w:t>
      </w:r>
    </w:p>
    <w:p w14:paraId="256DBAA0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/>
        </w:rPr>
      </w:pPr>
      <w:r>
        <w:rPr>
          <w:rFonts w:hint="eastAsia" w:ascii="仿宋_GB2312" w:hAnsi="仿宋_GB2312" w:eastAsia="仿宋_GB2312" w:cs="仿宋"/>
          <w:sz w:val="32"/>
          <w:szCs w:val="32"/>
          <w:lang w:eastAsia="zh"/>
        </w:rPr>
        <w:t>镜亭建于清初，型如画舫，构造精美。碑厅收藏有宋、元、明、清历代名家书法碑刻18方，包括朱熹、苏轼、米芾文征明、黄庭坚、董其昌、祝枝山等书法大家，属于国家级文物保护单位。</w:t>
      </w:r>
    </w:p>
    <w:p w14:paraId="5569F7E3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170180</wp:posOffset>
            </wp:positionV>
            <wp:extent cx="3599815" cy="2118360"/>
            <wp:effectExtent l="0" t="0" r="12065" b="0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7C72C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/>
        </w:rPr>
      </w:pPr>
    </w:p>
    <w:p w14:paraId="6FCD2456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/>
        </w:rPr>
      </w:pPr>
    </w:p>
    <w:p w14:paraId="3A18E2D1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  <w:lang w:eastAsia="zh"/>
        </w:rPr>
      </w:pPr>
    </w:p>
    <w:p w14:paraId="5DD7B644">
      <w:pPr>
        <w:pStyle w:val="5"/>
        <w:spacing w:line="560" w:lineRule="exact"/>
        <w:rPr>
          <w:rFonts w:ascii="仿宋_GB2312" w:hAnsi="仿宋_GB2312" w:eastAsia="仿宋_GB2312" w:cs="仿宋"/>
          <w:sz w:val="32"/>
          <w:szCs w:val="32"/>
          <w:lang w:eastAsia="zh"/>
        </w:rPr>
      </w:pPr>
    </w:p>
    <w:p w14:paraId="3772D8EB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239664C9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120A767F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3.</w:t>
      </w:r>
      <w:r>
        <w:rPr>
          <w:rFonts w:hint="eastAsia" w:ascii="仿宋_GB2312" w:hAnsi="仿宋_GB2312" w:eastAsia="仿宋_GB2312" w:cs="仿宋"/>
          <w:b/>
          <w:bCs/>
          <w:sz w:val="32"/>
          <w:szCs w:val="32"/>
          <w:lang w:bidi="ar"/>
        </w:rPr>
        <w:t>高阳桥</w:t>
      </w:r>
    </w:p>
    <w:p w14:paraId="2369059B">
      <w:pPr>
        <w:spacing w:before="50" w:after="50"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</w:rPr>
      </w:pPr>
      <w:r>
        <w:rPr>
          <w:rFonts w:hint="eastAsia" w:ascii="仿宋_GB2312" w:hAnsi="仿宋_GB2312" w:eastAsia="仿宋_GB2312" w:cs="仿宋"/>
          <w:sz w:val="32"/>
          <w:szCs w:val="32"/>
          <w:lang w:bidi="ar"/>
        </w:rPr>
        <w:t xml:space="preserve">高阳桥位于水街入口处，是一座双孔廊桥，桥面建屋为廊，是徽派廊桥的精品。他建于明嘉靖年间，清乾隆、嘉庆时期多次修缮，高阳桥独孔拱长7米，高3米，桥面建五开间小殿。为纪念唐模许氏发源于河南许都高阳郡，因此取名为“高阳桥”，意在不忘先祖。 </w:t>
      </w:r>
    </w:p>
    <w:p w14:paraId="5FC7374D">
      <w:pPr>
        <w:pStyle w:val="5"/>
        <w:widowControl/>
        <w:spacing w:beforeAutospacing="1" w:afterAutospacing="1" w:line="560" w:lineRule="exact"/>
        <w:rPr>
          <w:rFonts w:ascii="仿宋_GB2312" w:hAnsi="仿宋_GB2312" w:eastAsia="仿宋_GB2312" w:cs="仿宋"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95250</wp:posOffset>
            </wp:positionV>
            <wp:extent cx="3599815" cy="2172335"/>
            <wp:effectExtent l="0" t="0" r="12065" b="6985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E33FB6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2412F3C8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458D4D7A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03C20D88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00626A5D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778252D3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（三）康养资源类</w:t>
      </w:r>
    </w:p>
    <w:p w14:paraId="1828677D">
      <w:pPr>
        <w:pStyle w:val="13"/>
        <w:widowControl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/>
        </w:rPr>
        <w:t>1.</w:t>
      </w:r>
      <w:r>
        <w:rPr>
          <w:rFonts w:hint="eastAsia" w:ascii="仿宋_GB2312" w:hAnsi="仿宋_GB2312" w:eastAsia="仿宋_GB2312" w:cs="仿宋"/>
          <w:b/>
          <w:bCs/>
          <w:sz w:val="32"/>
          <w:szCs w:val="32"/>
        </w:rPr>
        <w:t>唐模法国家庭旅馆</w:t>
      </w:r>
    </w:p>
    <w:p w14:paraId="33CB815B">
      <w:pPr>
        <w:pStyle w:val="13"/>
        <w:widowControl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t>唐模景区内特色5钻民宿，拥有3处风格各异的民宿系列店，民宿有精品客房共93间，棋牌室、乒乓球室、徽式太极广场等休闲娱乐场所和配套设施，可以满足客户在住宿期间康养疗愈的各项需求。</w:t>
      </w:r>
    </w:p>
    <w:p w14:paraId="6C4DAD95">
      <w:pPr>
        <w:pStyle w:val="13"/>
        <w:widowControl/>
        <w:spacing w:line="560" w:lineRule="exact"/>
        <w:ind w:firstLine="0"/>
        <w:rPr>
          <w:rFonts w:ascii="仿宋_GB2312" w:hAnsi="仿宋_GB2312" w:eastAsia="仿宋_GB2312" w:cs="仿宋"/>
          <w:sz w:val="32"/>
          <w:szCs w:val="32"/>
          <w:lang w:eastAsia="zh"/>
        </w:rPr>
      </w:pPr>
      <w:r>
        <w:rPr>
          <w:rFonts w:hint="eastAsia" w:ascii="仿宋_GB2312" w:hAnsi="仿宋_GB2312" w:eastAsia="仿宋_GB2312" w:cs="仿宋"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74930</wp:posOffset>
            </wp:positionV>
            <wp:extent cx="3599815" cy="2061210"/>
            <wp:effectExtent l="0" t="0" r="12065" b="11430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1FEB6F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7207D1EA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39DA80BF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123848E3">
      <w:pPr>
        <w:pStyle w:val="5"/>
        <w:spacing w:line="560" w:lineRule="exact"/>
        <w:ind w:left="0" w:leftChars="0" w:firstLine="0" w:firstLineChars="0"/>
        <w:rPr>
          <w:rFonts w:ascii="仿宋_GB2312" w:hAnsi="仿宋_GB2312" w:eastAsia="仿宋_GB2312" w:cs="仿宋"/>
          <w:b/>
          <w:bCs/>
          <w:sz w:val="32"/>
          <w:szCs w:val="32"/>
          <w:lang w:eastAsia="zh" w:bidi="ar"/>
        </w:rPr>
      </w:pPr>
    </w:p>
    <w:p w14:paraId="772A246C">
      <w:pPr>
        <w:pStyle w:val="5"/>
        <w:spacing w:line="560" w:lineRule="exact"/>
        <w:ind w:firstLine="643" w:firstLineChars="200"/>
        <w:rPr>
          <w:rFonts w:ascii="仿宋_GB2312" w:hAnsi="仿宋_GB2312" w:eastAsia="仿宋_GB2312" w:cs="仿宋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"/>
          <w:b/>
          <w:bCs/>
          <w:sz w:val="32"/>
          <w:szCs w:val="32"/>
          <w:lang w:eastAsia="zh" w:bidi="ar"/>
        </w:rPr>
        <w:t>2.</w:t>
      </w:r>
      <w:r>
        <w:rPr>
          <w:rFonts w:hint="eastAsia" w:ascii="仿宋_GB2312" w:hAnsi="仿宋_GB2312" w:eastAsia="仿宋_GB2312" w:cs="仿宋"/>
          <w:b/>
          <w:bCs/>
          <w:sz w:val="32"/>
          <w:szCs w:val="32"/>
          <w:lang w:bidi="ar"/>
        </w:rPr>
        <w:t>徽味主题餐厅</w:t>
      </w:r>
    </w:p>
    <w:p w14:paraId="1BBA7BEA">
      <w:pPr>
        <w:pStyle w:val="5"/>
        <w:spacing w:line="560" w:lineRule="exact"/>
        <w:ind w:firstLine="640" w:firstLineChars="200"/>
        <w:rPr>
          <w:rFonts w:ascii="仿宋_GB2312" w:hAnsi="仿宋_GB2312" w:eastAsia="仿宋_GB2312" w:cs="仿宋"/>
          <w:sz w:val="32"/>
          <w:szCs w:val="32"/>
        </w:rPr>
      </w:pPr>
      <w:r>
        <w:rPr>
          <w:rFonts w:hint="eastAsia" w:ascii="仿宋_GB2312" w:hAnsi="仿宋_GB2312" w:eastAsia="仿宋_GB2312" w:cs="仿宋"/>
          <w:sz w:val="32"/>
          <w:szCs w:val="32"/>
          <w:lang w:bidi="ar"/>
        </w:rPr>
        <w:t>唐模品味楼餐厅有徽式包厢10个，多功能大厅3个，由名徽厨定制徽味养生菜品，室内可同时容纳300人就餐，室外可容纳千人用餐（徽州喜宴），可以满足各类康养旅居用餐需求。</w:t>
      </w:r>
    </w:p>
    <w:p w14:paraId="3512DD81">
      <w:pPr>
        <w:pStyle w:val="5"/>
        <w:widowControl/>
        <w:tabs>
          <w:tab w:val="left" w:pos="312"/>
        </w:tabs>
        <w:spacing w:beforeAutospacing="1" w:afterAutospacing="1" w:line="560" w:lineRule="exact"/>
        <w:rPr>
          <w:rFonts w:ascii="仿宋_GB2312" w:hAnsi="仿宋_GB2312" w:eastAsia="仿宋_GB2312" w:cs="黑体"/>
          <w:sz w:val="32"/>
          <w:szCs w:val="32"/>
          <w:lang w:eastAsia="zh"/>
        </w:rPr>
      </w:pPr>
      <w:r>
        <w:rPr>
          <w:rFonts w:hint="eastAsia" w:ascii="仿宋_GB2312" w:hAnsi="仿宋_GB2312" w:eastAsia="仿宋_GB2312" w:cs="黑体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894080</wp:posOffset>
            </wp:positionH>
            <wp:positionV relativeFrom="paragraph">
              <wp:posOffset>60325</wp:posOffset>
            </wp:positionV>
            <wp:extent cx="3599815" cy="2261870"/>
            <wp:effectExtent l="0" t="0" r="635" b="5080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BE2CC5">
      <w:pPr>
        <w:pStyle w:val="5"/>
        <w:widowControl/>
        <w:tabs>
          <w:tab w:val="left" w:pos="312"/>
        </w:tabs>
        <w:spacing w:beforeAutospacing="1" w:afterAutospacing="1"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7B235732">
      <w:pPr>
        <w:pStyle w:val="5"/>
        <w:widowControl/>
        <w:tabs>
          <w:tab w:val="left" w:pos="312"/>
        </w:tabs>
        <w:spacing w:beforeAutospacing="1" w:afterAutospacing="1" w:line="560" w:lineRule="exact"/>
        <w:ind w:firstLine="640" w:firstLineChars="200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70CB4596">
      <w:pPr>
        <w:pStyle w:val="5"/>
        <w:widowControl/>
        <w:tabs>
          <w:tab w:val="left" w:pos="312"/>
        </w:tabs>
        <w:spacing w:beforeAutospacing="1" w:afterAutospacing="1" w:line="560" w:lineRule="exact"/>
        <w:rPr>
          <w:rFonts w:ascii="仿宋_GB2312" w:hAnsi="仿宋_GB2312" w:eastAsia="仿宋_GB2312" w:cs="黑体"/>
          <w:sz w:val="32"/>
          <w:szCs w:val="32"/>
          <w:lang w:eastAsia="zh"/>
        </w:rPr>
      </w:pPr>
    </w:p>
    <w:p w14:paraId="34DBE762">
      <w:pPr>
        <w:spacing w:line="560" w:lineRule="exact"/>
        <w:ind w:firstLine="643" w:firstLineChars="200"/>
        <w:rPr>
          <w:rFonts w:ascii="楷体" w:hAnsi="楷体" w:eastAsia="楷体" w:cs="楷体"/>
          <w:b/>
          <w:bCs/>
          <w:sz w:val="32"/>
          <w:szCs w:val="32"/>
          <w:lang w:eastAsia="zh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eastAsia="zh"/>
        </w:rPr>
        <w:t>（四）民俗风物类</w:t>
      </w:r>
    </w:p>
    <w:p w14:paraId="69B66184">
      <w:pPr>
        <w:widowControl/>
        <w:ind w:firstLine="643" w:firstLineChars="200"/>
        <w:jc w:val="left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  <w:t>1.</w:t>
      </w:r>
      <w:r>
        <w:rPr>
          <w:rFonts w:ascii="仿宋_GB2312" w:hAnsi="仿宋_GB2312" w:eastAsia="仿宋_GB2312" w:cs="仿宋"/>
          <w:b/>
          <w:bCs/>
          <w:kern w:val="0"/>
          <w:sz w:val="32"/>
          <w:szCs w:val="32"/>
          <w:lang w:bidi="ar"/>
        </w:rPr>
        <w:t>非遗鱼灯巡游</w:t>
      </w:r>
    </w:p>
    <w:p w14:paraId="1A2125CC">
      <w:pPr>
        <w:widowControl/>
        <w:ind w:firstLine="640" w:firstLineChars="200"/>
        <w:jc w:val="left"/>
        <w:rPr>
          <w:rFonts w:ascii="仿宋_GB2312" w:hAnsi="仿宋_GB2312" w:eastAsia="仿宋_GB2312"/>
        </w:rPr>
      </w:pPr>
      <w:r>
        <w:rPr>
          <w:rFonts w:ascii="仿宋_GB2312" w:hAnsi="仿宋_GB2312" w:eastAsia="仿宋_GB2312" w:cs="仿宋"/>
          <w:kern w:val="0"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1183640</wp:posOffset>
            </wp:positionV>
            <wp:extent cx="3599815" cy="2026920"/>
            <wp:effectExtent l="0" t="0" r="12065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_GB2312" w:hAnsi="仿宋_GB2312" w:eastAsia="仿宋_GB2312" w:cs="仿宋"/>
          <w:kern w:val="0"/>
          <w:sz w:val="32"/>
          <w:szCs w:val="32"/>
          <w:lang w:bidi="ar"/>
        </w:rPr>
        <w:t>徽州传承800年不断的非遗文化，“年年鱼龙舞，鱼灯嬉不停”，鱼灯队伍主要沿唐模景区七天井广场、水街环线巡游祈福，象征着年年有余、鱼跃龙门等美好寓意</w:t>
      </w:r>
      <w:r>
        <w:rPr>
          <w:rFonts w:hint="eastAsia" w:ascii="仿宋_GB2312" w:hAnsi="仿宋_GB2312" w:eastAsia="仿宋_GB2312" w:cs="仿宋"/>
          <w:kern w:val="0"/>
          <w:sz w:val="32"/>
          <w:szCs w:val="32"/>
          <w:lang w:eastAsia="zh" w:bidi="ar"/>
        </w:rPr>
        <w:t>。</w:t>
      </w:r>
    </w:p>
    <w:p w14:paraId="308FD3CA">
      <w:pPr>
        <w:widowControl/>
        <w:spacing w:beforeAutospacing="1" w:afterAutospacing="1" w:line="560" w:lineRule="exact"/>
        <w:ind w:firstLine="643" w:firstLineChars="200"/>
        <w:jc w:val="left"/>
        <w:rPr>
          <w:rFonts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</w:pPr>
    </w:p>
    <w:p w14:paraId="48916F61">
      <w:pPr>
        <w:widowControl/>
        <w:spacing w:beforeAutospacing="1" w:afterAutospacing="1" w:line="560" w:lineRule="exact"/>
        <w:ind w:firstLine="643" w:firstLineChars="200"/>
        <w:jc w:val="left"/>
        <w:rPr>
          <w:rFonts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</w:pPr>
    </w:p>
    <w:p w14:paraId="7C2DA251">
      <w:pPr>
        <w:widowControl/>
        <w:spacing w:beforeAutospacing="1" w:afterAutospacing="1" w:line="560" w:lineRule="exact"/>
        <w:ind w:firstLine="643" w:firstLineChars="200"/>
        <w:jc w:val="left"/>
        <w:rPr>
          <w:rFonts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</w:pPr>
    </w:p>
    <w:p w14:paraId="15A16D31">
      <w:pPr>
        <w:widowControl/>
        <w:ind w:firstLine="643" w:firstLineChars="200"/>
        <w:jc w:val="left"/>
        <w:rPr>
          <w:rFonts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</w:pPr>
    </w:p>
    <w:p w14:paraId="0D15435A">
      <w:pPr>
        <w:widowControl/>
        <w:ind w:firstLine="643" w:firstLineChars="200"/>
        <w:jc w:val="left"/>
        <w:rPr>
          <w:rFonts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</w:pPr>
    </w:p>
    <w:p w14:paraId="0B47E5AA">
      <w:pPr>
        <w:widowControl/>
        <w:ind w:firstLine="643" w:firstLineChars="200"/>
        <w:jc w:val="left"/>
        <w:rPr>
          <w:rFonts w:ascii="仿宋_GB2312" w:hAnsi="仿宋_GB2312" w:eastAsia="仿宋_GB2312"/>
        </w:rPr>
      </w:pPr>
      <w:r>
        <w:rPr>
          <w:rFonts w:hint="eastAsia" w:ascii="仿宋_GB2312" w:hAnsi="仿宋_GB2312" w:eastAsia="仿宋_GB2312" w:cs="仿宋"/>
          <w:b/>
          <w:bCs/>
          <w:kern w:val="0"/>
          <w:sz w:val="32"/>
          <w:szCs w:val="32"/>
          <w:lang w:eastAsia="zh" w:bidi="ar"/>
        </w:rPr>
        <w:t>2.</w:t>
      </w:r>
      <w:r>
        <w:rPr>
          <w:rFonts w:ascii="仿宋_GB2312" w:hAnsi="仿宋_GB2312" w:eastAsia="仿宋_GB2312" w:cs="仿宋"/>
          <w:b/>
          <w:bCs/>
          <w:kern w:val="0"/>
          <w:sz w:val="32"/>
          <w:szCs w:val="32"/>
          <w:lang w:bidi="ar"/>
        </w:rPr>
        <w:t>碑刻拓片</w:t>
      </w:r>
    </w:p>
    <w:p w14:paraId="3514CFB5">
      <w:pPr>
        <w:widowControl/>
        <w:ind w:firstLine="640" w:firstLineChars="200"/>
        <w:jc w:val="left"/>
        <w:rPr>
          <w:rFonts w:ascii="仿宋_GB2312" w:hAnsi="仿宋_GB2312" w:eastAsia="仿宋_GB2312" w:cs="仿宋"/>
          <w:kern w:val="0"/>
          <w:sz w:val="32"/>
          <w:szCs w:val="32"/>
          <w:lang w:bidi="ar"/>
        </w:rPr>
      </w:pPr>
      <w:r>
        <w:rPr>
          <w:rFonts w:ascii="仿宋_GB2312" w:hAnsi="仿宋_GB2312" w:eastAsia="仿宋_GB2312" w:cs="仿宋"/>
          <w:kern w:val="0"/>
          <w:sz w:val="32"/>
          <w:szCs w:val="32"/>
          <w:lang w:bidi="ar"/>
        </w:rPr>
        <w:t>唐模檀干园镜亭藏有宋、元、明、清时期的大小碑刻18方，正草隶篆诸体皆备，藏有“苏、黄、米、蔡”等十八位名家真迹碑刻，被誉为“新安碑园”，唐模碑刻拓印技艺有着深厚的历史底蕴，可追溯到南朝时期，通过拓印能将古代名家书法的韵味与风采展现出来，让人们领略到不同字体、风格的书法艺术，如“苏、黄、米、蔡”等名家的真迹碑刻，具有极高的艺术欣赏价值。</w:t>
      </w:r>
    </w:p>
    <w:p w14:paraId="0BF6EEEF">
      <w:pPr>
        <w:widowControl/>
        <w:spacing w:beforeAutospacing="1" w:afterAutospacing="1" w:line="560" w:lineRule="exact"/>
        <w:ind w:firstLine="640" w:firstLineChars="200"/>
        <w:jc w:val="left"/>
        <w:rPr>
          <w:rFonts w:ascii="仿宋_GB2312" w:hAnsi="仿宋_GB2312" w:eastAsia="仿宋_GB2312" w:cs="仿宋"/>
          <w:kern w:val="0"/>
          <w:sz w:val="32"/>
          <w:szCs w:val="32"/>
          <w:lang w:eastAsia="zh" w:bidi="ar"/>
        </w:rPr>
      </w:pPr>
      <w:r>
        <w:rPr>
          <w:rFonts w:hint="eastAsia" w:ascii="仿宋_GB2312" w:hAnsi="仿宋_GB2312" w:eastAsia="仿宋_GB2312" w:cs="仿宋"/>
          <w:kern w:val="0"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231140</wp:posOffset>
            </wp:positionV>
            <wp:extent cx="3599815" cy="2163445"/>
            <wp:effectExtent l="0" t="0" r="12065" b="635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73BD9">
      <w:pPr>
        <w:rPr>
          <w:rFonts w:ascii="仿宋_GB2312" w:hAnsi="仿宋_GB2312" w:eastAsia="仿宋_GB2312"/>
          <w:sz w:val="32"/>
          <w:szCs w:val="32"/>
          <w:lang w:eastAsia="zh"/>
        </w:rPr>
      </w:pPr>
    </w:p>
    <w:p w14:paraId="0A79D2CF">
      <w:pPr>
        <w:spacing w:line="560" w:lineRule="exact"/>
        <w:rPr>
          <w:rFonts w:ascii="仿宋_GB2312" w:hAnsi="仿宋_GB2312" w:eastAsia="仿宋_GB2312"/>
          <w:sz w:val="32"/>
          <w:szCs w:val="32"/>
          <w:lang w:eastAsia="zh"/>
        </w:rPr>
      </w:pPr>
    </w:p>
    <w:p w14:paraId="4106BD5A">
      <w:pPr>
        <w:spacing w:before="320" w:after="120" w:line="560" w:lineRule="exact"/>
        <w:ind w:firstLine="640" w:firstLineChars="200"/>
        <w:jc w:val="left"/>
        <w:outlineLvl w:val="1"/>
        <w:rPr>
          <w:rFonts w:ascii="黑体" w:hAnsi="宋体" w:eastAsia="黑体" w:cs="Arial"/>
          <w:sz w:val="32"/>
          <w:szCs w:val="32"/>
          <w:lang w:bidi="ar"/>
        </w:rPr>
      </w:pPr>
    </w:p>
    <w:p w14:paraId="6FCA2CC0">
      <w:pPr>
        <w:rPr>
          <w:rFonts w:ascii="仿宋_GB2312" w:hAnsi="仿宋_GB2312" w:eastAsia="仿宋_GB2312"/>
          <w:sz w:val="32"/>
          <w:szCs w:val="32"/>
          <w:lang w:eastAsia="zh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1" w:fontKey="{06684872-B4D7-4FFA-BEB6-A8561590BA0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FF673F1D-6820-4DEE-A6C8-2A7DDF14FA1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3" w:fontKey="{4CE252F1-AB94-44CF-8F2D-04581BE5D79C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23B4C15D-2BC1-4DE7-A333-BA64CFD12572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5" w:fontKey="{B82BE40E-C51D-43A1-BC17-84C6DCBAC974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88431358-7469-48F4-862C-1D83D26BA8EB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EDEC5C47-052B-4337-8117-3D0CAF0CE5C1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8" w:fontKey="{241C4554-43B2-4C33-9DCE-F1DEB43CEE9B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916ABC14-ADE4-4925-A87F-EC046CF05A4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546022581"/>
    </w:sdtPr>
    <w:sdtContent>
      <w:p w14:paraId="6F16FD80">
        <w:pPr>
          <w:pStyle w:val="3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29</w:t>
        </w:r>
        <w:r>
          <w:fldChar w:fldCharType="end"/>
        </w:r>
      </w:p>
    </w:sdtContent>
  </w:sdt>
  <w:p w14:paraId="6B270195"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013"/>
    <w:rsid w:val="000172A0"/>
    <w:rsid w:val="00045B5F"/>
    <w:rsid w:val="0007342C"/>
    <w:rsid w:val="0008704F"/>
    <w:rsid w:val="000C6F80"/>
    <w:rsid w:val="000D06CE"/>
    <w:rsid w:val="001573CF"/>
    <w:rsid w:val="001B12E2"/>
    <w:rsid w:val="001C65BB"/>
    <w:rsid w:val="00232C71"/>
    <w:rsid w:val="002E558C"/>
    <w:rsid w:val="00305EA8"/>
    <w:rsid w:val="003335EE"/>
    <w:rsid w:val="00356387"/>
    <w:rsid w:val="003B311B"/>
    <w:rsid w:val="003C625A"/>
    <w:rsid w:val="003F39F4"/>
    <w:rsid w:val="004509C1"/>
    <w:rsid w:val="00450FB2"/>
    <w:rsid w:val="00454213"/>
    <w:rsid w:val="00514368"/>
    <w:rsid w:val="005A6ADC"/>
    <w:rsid w:val="005D5785"/>
    <w:rsid w:val="00611D68"/>
    <w:rsid w:val="006553ED"/>
    <w:rsid w:val="006878A3"/>
    <w:rsid w:val="006B5C32"/>
    <w:rsid w:val="00716539"/>
    <w:rsid w:val="00750FE8"/>
    <w:rsid w:val="00761A6F"/>
    <w:rsid w:val="007B505C"/>
    <w:rsid w:val="007C6BEF"/>
    <w:rsid w:val="007C7D37"/>
    <w:rsid w:val="007E7FAF"/>
    <w:rsid w:val="00813052"/>
    <w:rsid w:val="00816058"/>
    <w:rsid w:val="008653A4"/>
    <w:rsid w:val="008E6013"/>
    <w:rsid w:val="008F7B24"/>
    <w:rsid w:val="00964BBF"/>
    <w:rsid w:val="00970F44"/>
    <w:rsid w:val="009809EA"/>
    <w:rsid w:val="00981E81"/>
    <w:rsid w:val="009F4DED"/>
    <w:rsid w:val="00A02334"/>
    <w:rsid w:val="00A12E03"/>
    <w:rsid w:val="00A1466E"/>
    <w:rsid w:val="00AA2E9B"/>
    <w:rsid w:val="00AA470B"/>
    <w:rsid w:val="00D17ED3"/>
    <w:rsid w:val="00DE5EA9"/>
    <w:rsid w:val="00DF51A6"/>
    <w:rsid w:val="00E54741"/>
    <w:rsid w:val="00E55CF8"/>
    <w:rsid w:val="00EE023A"/>
    <w:rsid w:val="00F408B4"/>
    <w:rsid w:val="00FF46C2"/>
    <w:rsid w:val="039FCCB7"/>
    <w:rsid w:val="19BD637A"/>
    <w:rsid w:val="1B6924DA"/>
    <w:rsid w:val="1D57841E"/>
    <w:rsid w:val="1F7F049F"/>
    <w:rsid w:val="33FE3CEC"/>
    <w:rsid w:val="35797923"/>
    <w:rsid w:val="35DF0299"/>
    <w:rsid w:val="38E742EC"/>
    <w:rsid w:val="3AEDCE66"/>
    <w:rsid w:val="3B73C438"/>
    <w:rsid w:val="3BBF4320"/>
    <w:rsid w:val="3BF71714"/>
    <w:rsid w:val="3C77E999"/>
    <w:rsid w:val="3D8F1C6D"/>
    <w:rsid w:val="3EB6804C"/>
    <w:rsid w:val="3F4E73C7"/>
    <w:rsid w:val="3F7BF268"/>
    <w:rsid w:val="3F7EF8E3"/>
    <w:rsid w:val="3F7F9C50"/>
    <w:rsid w:val="3FB54B7A"/>
    <w:rsid w:val="3FB697D3"/>
    <w:rsid w:val="3FD776D8"/>
    <w:rsid w:val="3FDFCA36"/>
    <w:rsid w:val="3FF7B8A0"/>
    <w:rsid w:val="3FFC7C14"/>
    <w:rsid w:val="417FD69C"/>
    <w:rsid w:val="43EB0319"/>
    <w:rsid w:val="46E425E7"/>
    <w:rsid w:val="476E8B90"/>
    <w:rsid w:val="4DEA3C24"/>
    <w:rsid w:val="4FFC4516"/>
    <w:rsid w:val="51650DEE"/>
    <w:rsid w:val="53BF5129"/>
    <w:rsid w:val="577647A2"/>
    <w:rsid w:val="57DF71D5"/>
    <w:rsid w:val="57FB9D48"/>
    <w:rsid w:val="59F7F4A3"/>
    <w:rsid w:val="5BD58537"/>
    <w:rsid w:val="5DAF4D34"/>
    <w:rsid w:val="5DD7A0DA"/>
    <w:rsid w:val="5E7B5C67"/>
    <w:rsid w:val="5EBE53F5"/>
    <w:rsid w:val="5F2FB477"/>
    <w:rsid w:val="5F778B62"/>
    <w:rsid w:val="5F7A845B"/>
    <w:rsid w:val="5FF3E62B"/>
    <w:rsid w:val="5FFB1C8E"/>
    <w:rsid w:val="5FFBC9A8"/>
    <w:rsid w:val="5FFF7D54"/>
    <w:rsid w:val="5FFF86C1"/>
    <w:rsid w:val="5FFFDBF1"/>
    <w:rsid w:val="61A70B2E"/>
    <w:rsid w:val="68806B01"/>
    <w:rsid w:val="68BBA1C7"/>
    <w:rsid w:val="697B3887"/>
    <w:rsid w:val="6B7FBA31"/>
    <w:rsid w:val="6BDF90F0"/>
    <w:rsid w:val="6D5A5008"/>
    <w:rsid w:val="6DFF9862"/>
    <w:rsid w:val="6EFE819C"/>
    <w:rsid w:val="6F3F884E"/>
    <w:rsid w:val="6FEF1C14"/>
    <w:rsid w:val="6FFC4423"/>
    <w:rsid w:val="6FFFE751"/>
    <w:rsid w:val="71FB73EB"/>
    <w:rsid w:val="73FF572D"/>
    <w:rsid w:val="751F7979"/>
    <w:rsid w:val="77BD8AC5"/>
    <w:rsid w:val="77FBCED5"/>
    <w:rsid w:val="77FE94C0"/>
    <w:rsid w:val="77FEF433"/>
    <w:rsid w:val="78BDE0E7"/>
    <w:rsid w:val="79B7BB13"/>
    <w:rsid w:val="79DF06A6"/>
    <w:rsid w:val="79DF8A7A"/>
    <w:rsid w:val="79F7BC26"/>
    <w:rsid w:val="79FF5416"/>
    <w:rsid w:val="7ABD5285"/>
    <w:rsid w:val="7AEBF8AB"/>
    <w:rsid w:val="7AF75FC9"/>
    <w:rsid w:val="7B679E45"/>
    <w:rsid w:val="7B7733D8"/>
    <w:rsid w:val="7BBDCBFD"/>
    <w:rsid w:val="7BEFAB25"/>
    <w:rsid w:val="7BFD2402"/>
    <w:rsid w:val="7CDEE7ED"/>
    <w:rsid w:val="7D6BB804"/>
    <w:rsid w:val="7D7F73DE"/>
    <w:rsid w:val="7DF73AF2"/>
    <w:rsid w:val="7DF99634"/>
    <w:rsid w:val="7E4EF9D6"/>
    <w:rsid w:val="7E7EC913"/>
    <w:rsid w:val="7EDDBEBA"/>
    <w:rsid w:val="7EE6DC3A"/>
    <w:rsid w:val="7EFBD473"/>
    <w:rsid w:val="7EFF77E5"/>
    <w:rsid w:val="7F2FE61D"/>
    <w:rsid w:val="7F4A4BE4"/>
    <w:rsid w:val="7F5CDFBD"/>
    <w:rsid w:val="7F5D0839"/>
    <w:rsid w:val="7F7BA9A1"/>
    <w:rsid w:val="7F7EC44A"/>
    <w:rsid w:val="7F7F107F"/>
    <w:rsid w:val="7FA3B498"/>
    <w:rsid w:val="7FB7FD8B"/>
    <w:rsid w:val="7FF714D1"/>
    <w:rsid w:val="7FFA391D"/>
    <w:rsid w:val="7FFB8EA4"/>
    <w:rsid w:val="8D5F83FB"/>
    <w:rsid w:val="8EDFAB8F"/>
    <w:rsid w:val="956E76B9"/>
    <w:rsid w:val="99DEE601"/>
    <w:rsid w:val="9BF14976"/>
    <w:rsid w:val="9DEBAA53"/>
    <w:rsid w:val="9DFE05DE"/>
    <w:rsid w:val="9EFE9981"/>
    <w:rsid w:val="9F7D0773"/>
    <w:rsid w:val="A75F7EDA"/>
    <w:rsid w:val="A7F99792"/>
    <w:rsid w:val="AEEDAD1F"/>
    <w:rsid w:val="AF5D60F9"/>
    <w:rsid w:val="B37161AB"/>
    <w:rsid w:val="B67F93E8"/>
    <w:rsid w:val="B6FD0489"/>
    <w:rsid w:val="B7BD3A0C"/>
    <w:rsid w:val="B7EBBC9C"/>
    <w:rsid w:val="BBFFA449"/>
    <w:rsid w:val="BDAA2668"/>
    <w:rsid w:val="BEFACCB1"/>
    <w:rsid w:val="BF2F6C28"/>
    <w:rsid w:val="BFBCF98A"/>
    <w:rsid w:val="BFBF5BF7"/>
    <w:rsid w:val="BFCDEB29"/>
    <w:rsid w:val="BFF120CA"/>
    <w:rsid w:val="BFFF9AF8"/>
    <w:rsid w:val="CD630C66"/>
    <w:rsid w:val="CFBE31B3"/>
    <w:rsid w:val="CFEE27D6"/>
    <w:rsid w:val="CFF720BF"/>
    <w:rsid w:val="D77FB33D"/>
    <w:rsid w:val="D7B73E39"/>
    <w:rsid w:val="D7EFCBAE"/>
    <w:rsid w:val="D7FE949B"/>
    <w:rsid w:val="D9D57CB3"/>
    <w:rsid w:val="D9E61616"/>
    <w:rsid w:val="DBBD55B1"/>
    <w:rsid w:val="DBF725E4"/>
    <w:rsid w:val="DDCEC1B4"/>
    <w:rsid w:val="DDD7E725"/>
    <w:rsid w:val="DE336C2A"/>
    <w:rsid w:val="DE761B99"/>
    <w:rsid w:val="DEDAEF2F"/>
    <w:rsid w:val="DEFF45A8"/>
    <w:rsid w:val="DF7798EF"/>
    <w:rsid w:val="DFE96F79"/>
    <w:rsid w:val="DFED3669"/>
    <w:rsid w:val="DFFF66CF"/>
    <w:rsid w:val="E57F1D3A"/>
    <w:rsid w:val="E5FF62FA"/>
    <w:rsid w:val="EAED385A"/>
    <w:rsid w:val="EAFEEFCE"/>
    <w:rsid w:val="EB3FB2C3"/>
    <w:rsid w:val="EB5EF312"/>
    <w:rsid w:val="EBAD2A91"/>
    <w:rsid w:val="ECBFFE1D"/>
    <w:rsid w:val="ECF7154B"/>
    <w:rsid w:val="ED5BEE80"/>
    <w:rsid w:val="ED7D45BA"/>
    <w:rsid w:val="EE765951"/>
    <w:rsid w:val="EEAD010B"/>
    <w:rsid w:val="EFBEE6A4"/>
    <w:rsid w:val="EFCD73D4"/>
    <w:rsid w:val="EFFBDDCF"/>
    <w:rsid w:val="F3B7B31F"/>
    <w:rsid w:val="F3E74715"/>
    <w:rsid w:val="F3FB55E9"/>
    <w:rsid w:val="F6CF949A"/>
    <w:rsid w:val="F75F80A0"/>
    <w:rsid w:val="F7EFC575"/>
    <w:rsid w:val="F7F681FD"/>
    <w:rsid w:val="F7FDB28C"/>
    <w:rsid w:val="F7FDF08D"/>
    <w:rsid w:val="F7FF87AF"/>
    <w:rsid w:val="F88BC518"/>
    <w:rsid w:val="F94F115C"/>
    <w:rsid w:val="F9FE7491"/>
    <w:rsid w:val="F9FED82B"/>
    <w:rsid w:val="FA7E157F"/>
    <w:rsid w:val="FAFDB771"/>
    <w:rsid w:val="FBB7689F"/>
    <w:rsid w:val="FBBEAB1D"/>
    <w:rsid w:val="FBDF94A6"/>
    <w:rsid w:val="FBEF333B"/>
    <w:rsid w:val="FBFBA6EA"/>
    <w:rsid w:val="FDBD7A1B"/>
    <w:rsid w:val="FDF73942"/>
    <w:rsid w:val="FDFA56F6"/>
    <w:rsid w:val="FDFD536E"/>
    <w:rsid w:val="FDFF6148"/>
    <w:rsid w:val="FDFFF7E8"/>
    <w:rsid w:val="FE7AEE6F"/>
    <w:rsid w:val="FE7F806A"/>
    <w:rsid w:val="FE8EAE8A"/>
    <w:rsid w:val="FE9EF0A9"/>
    <w:rsid w:val="FEFF94D1"/>
    <w:rsid w:val="FEFFC48C"/>
    <w:rsid w:val="FF3DC66F"/>
    <w:rsid w:val="FF6A69AF"/>
    <w:rsid w:val="FF7FA11E"/>
    <w:rsid w:val="FFB7B29E"/>
    <w:rsid w:val="FFBE7F91"/>
    <w:rsid w:val="FFCF34B5"/>
    <w:rsid w:val="FFEF1046"/>
    <w:rsid w:val="FFF33B99"/>
    <w:rsid w:val="FFF33D6A"/>
    <w:rsid w:val="FFFBC74A"/>
    <w:rsid w:val="FFFE0817"/>
    <w:rsid w:val="FFFE0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rPr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qFormat/>
    <w:uiPriority w:val="99"/>
    <w:rPr>
      <w:sz w:val="18"/>
      <w:szCs w:val="18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paragraph" w:customStyle="1" w:styleId="13">
    <w:name w:val="msolistparagraph"/>
    <w:basedOn w:val="1"/>
    <w:qFormat/>
    <w:uiPriority w:val="0"/>
    <w:pPr>
      <w:ind w:firstLine="420"/>
    </w:pPr>
    <w:rPr>
      <w:rFonts w:ascii="Calibri" w:hAnsi="Calibri" w:eastAsia="宋体" w:cs="Times New Roman"/>
      <w:szCs w:val="24"/>
    </w:rPr>
  </w:style>
  <w:style w:type="character" w:customStyle="1" w:styleId="14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14</Pages>
  <Words>3767</Words>
  <Characters>3951</Characters>
  <Lines>74</Lines>
  <Paragraphs>21</Paragraphs>
  <TotalTime>0</TotalTime>
  <ScaleCrop>false</ScaleCrop>
  <LinksUpToDate>false</LinksUpToDate>
  <CharactersWithSpaces>3962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2026-01-23T17:50:00Z</dcterms:created>
  <dc:creator>彭正雨</dc:creator>
  <cp:lastModifiedBy>岳婷婷</cp:lastModifiedBy>
  <cp:lastPrinted>2026-01-23T17:53:00Z</cp:lastPrinted>
  <dcterms:modified xsi:type="dcterms:W3CDTF">2026-01-27T00:37:19Z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BB2E388279CF4BF6BFEB2E0C2F169C7D_13</vt:lpwstr>
  </property>
  <property fmtid="{D5CDD505-2E9C-101B-9397-08002B2CF9AE}" pid="4" name="KSOTemplateDocerSaveRecord">
    <vt:lpwstr>eyJoZGlkIjoiODc3MDMwZGI0YTRjOTliMDk5MjBmY2Q2NWRhMGUxZDQiLCJ1c2VySWQiOiIxNTY4MzA3MDc2In0=</vt:lpwstr>
  </property>
</Properties>
</file>